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F4144" w14:textId="255AF007" w:rsidR="00F36022" w:rsidRDefault="00F36022" w:rsidP="00D0306E">
      <w:pPr>
        <w:pStyle w:val="Heading1"/>
        <w:spacing w:line="240" w:lineRule="auto"/>
        <w:jc w:val="center"/>
        <w:rPr>
          <w:rFonts w:ascii="Arial" w:hAnsi="Arial" w:cs="Arial"/>
        </w:rPr>
      </w:pPr>
      <w:r w:rsidRPr="00D02BCC">
        <w:rPr>
          <w:rFonts w:ascii="Arial" w:hAnsi="Arial" w:cs="Arial"/>
          <w:noProof/>
          <w:lang w:eastAsia="en-ZA"/>
        </w:rPr>
        <w:drawing>
          <wp:inline distT="0" distB="0" distL="0" distR="0" wp14:anchorId="0F19F874" wp14:editId="725D25D2">
            <wp:extent cx="2453806" cy="913684"/>
            <wp:effectExtent l="19050" t="0" r="3644" b="0"/>
            <wp:docPr id="2" name="Picture 0" descr="DOH_Hi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H_HiResLogo.jpg"/>
                    <pic:cNvPicPr/>
                  </pic:nvPicPr>
                  <pic:blipFill>
                    <a:blip r:embed="rId8"/>
                    <a:stretch>
                      <a:fillRect/>
                    </a:stretch>
                  </pic:blipFill>
                  <pic:spPr>
                    <a:xfrm>
                      <a:off x="0" y="0"/>
                      <a:ext cx="2455357" cy="914261"/>
                    </a:xfrm>
                    <a:prstGeom prst="rect">
                      <a:avLst/>
                    </a:prstGeom>
                  </pic:spPr>
                </pic:pic>
              </a:graphicData>
            </a:graphic>
          </wp:inline>
        </w:drawing>
      </w:r>
    </w:p>
    <w:p w14:paraId="2CB702C1" w14:textId="77777777" w:rsidR="00D504B3" w:rsidRPr="002C2866" w:rsidRDefault="00D504B3" w:rsidP="00D0306E">
      <w:pPr>
        <w:spacing w:line="240" w:lineRule="auto"/>
        <w:rPr>
          <w:b/>
          <w:bCs/>
          <w:lang w:val="en-GB"/>
        </w:rPr>
      </w:pPr>
    </w:p>
    <w:p w14:paraId="3547C169" w14:textId="3B9F4649" w:rsidR="002C2866" w:rsidRDefault="002C2866" w:rsidP="00DD2396">
      <w:pPr>
        <w:pStyle w:val="CommentText"/>
        <w:spacing w:after="0"/>
        <w:jc w:val="center"/>
        <w:rPr>
          <w:rFonts w:ascii="Arial" w:hAnsi="Arial" w:cs="Arial"/>
          <w:b/>
          <w:bCs/>
          <w:sz w:val="32"/>
          <w:szCs w:val="32"/>
        </w:rPr>
      </w:pPr>
      <w:r w:rsidRPr="002C2866">
        <w:rPr>
          <w:rFonts w:ascii="Arial" w:hAnsi="Arial" w:cs="Arial"/>
          <w:b/>
          <w:bCs/>
          <w:sz w:val="32"/>
          <w:szCs w:val="32"/>
        </w:rPr>
        <w:t>Specialised health risk assessment for workplaces</w:t>
      </w:r>
    </w:p>
    <w:p w14:paraId="1B02B64E" w14:textId="39D4D6F8" w:rsidR="002C2866" w:rsidRPr="002C2866" w:rsidRDefault="002C2866" w:rsidP="00DD2396">
      <w:pPr>
        <w:pStyle w:val="CommentText"/>
        <w:spacing w:after="0"/>
        <w:jc w:val="center"/>
        <w:rPr>
          <w:rFonts w:ascii="Arial" w:hAnsi="Arial" w:cs="Arial"/>
          <w:b/>
          <w:bCs/>
          <w:sz w:val="32"/>
          <w:szCs w:val="32"/>
        </w:rPr>
      </w:pPr>
      <w:r w:rsidRPr="002C2866">
        <w:rPr>
          <w:rFonts w:ascii="Arial" w:hAnsi="Arial" w:cs="Arial"/>
          <w:b/>
          <w:bCs/>
          <w:sz w:val="32"/>
          <w:szCs w:val="32"/>
        </w:rPr>
        <w:t>(</w:t>
      </w:r>
      <w:proofErr w:type="gramStart"/>
      <w:r w:rsidRPr="002C2866">
        <w:rPr>
          <w:rFonts w:ascii="Arial" w:hAnsi="Arial" w:cs="Arial"/>
          <w:b/>
          <w:bCs/>
          <w:sz w:val="32"/>
          <w:szCs w:val="32"/>
        </w:rPr>
        <w:t>by</w:t>
      </w:r>
      <w:proofErr w:type="gramEnd"/>
      <w:r w:rsidRPr="002C2866">
        <w:rPr>
          <w:rFonts w:ascii="Arial" w:hAnsi="Arial" w:cs="Arial"/>
          <w:b/>
          <w:bCs/>
          <w:sz w:val="32"/>
          <w:szCs w:val="32"/>
        </w:rPr>
        <w:t xml:space="preserve"> employers and self-employed persons)</w:t>
      </w:r>
    </w:p>
    <w:p w14:paraId="769528F7" w14:textId="4E7C8B8E" w:rsidR="00F36022" w:rsidRPr="00D02BCC" w:rsidRDefault="00F36022" w:rsidP="002C2866">
      <w:pPr>
        <w:pStyle w:val="Heading1"/>
        <w:spacing w:before="0" w:line="240" w:lineRule="auto"/>
        <w:jc w:val="center"/>
        <w:rPr>
          <w:rFonts w:ascii="Arial" w:hAnsi="Arial" w:cs="Arial"/>
          <w:b/>
          <w:sz w:val="14"/>
          <w:szCs w:val="14"/>
          <w:lang w:val="en-US"/>
        </w:rPr>
      </w:pPr>
    </w:p>
    <w:p w14:paraId="4415B198" w14:textId="4CD5B3F8" w:rsidR="00435DC7" w:rsidRPr="00D02BCC" w:rsidRDefault="00435DC7" w:rsidP="00D0306E">
      <w:pPr>
        <w:spacing w:line="240" w:lineRule="auto"/>
        <w:jc w:val="center"/>
        <w:rPr>
          <w:rFonts w:ascii="Arial" w:hAnsi="Arial" w:cs="Arial"/>
          <w:b/>
          <w:sz w:val="14"/>
          <w:szCs w:val="14"/>
          <w:lang w:val="en-US"/>
        </w:rPr>
      </w:pPr>
      <w:r w:rsidRPr="00D02BCC">
        <w:rPr>
          <w:rFonts w:ascii="Arial" w:hAnsi="Arial" w:cs="Arial"/>
          <w:noProof/>
          <w:lang w:eastAsia="en-ZA"/>
        </w:rPr>
        <mc:AlternateContent>
          <mc:Choice Requires="wps">
            <w:drawing>
              <wp:anchor distT="45720" distB="45720" distL="114300" distR="114300" simplePos="0" relativeHeight="251659264" behindDoc="0" locked="0" layoutInCell="1" allowOverlap="1" wp14:anchorId="335EC54D" wp14:editId="1F868EF0">
                <wp:simplePos x="0" y="0"/>
                <wp:positionH relativeFrom="column">
                  <wp:posOffset>0</wp:posOffset>
                </wp:positionH>
                <wp:positionV relativeFrom="paragraph">
                  <wp:posOffset>434975</wp:posOffset>
                </wp:positionV>
                <wp:extent cx="60007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66725"/>
                        </a:xfrm>
                        <a:prstGeom prst="rect">
                          <a:avLst/>
                        </a:prstGeom>
                        <a:solidFill>
                          <a:srgbClr val="FFFFFF"/>
                        </a:solidFill>
                        <a:ln w="9525">
                          <a:solidFill>
                            <a:srgbClr val="000000"/>
                          </a:solidFill>
                          <a:miter lim="800000"/>
                          <a:headEnd/>
                          <a:tailEnd/>
                        </a:ln>
                      </wps:spPr>
                      <wps:txbx>
                        <w:txbxContent>
                          <w:p w14:paraId="06822E29" w14:textId="6BBA7FB0" w:rsidR="00435DC7" w:rsidRPr="00406E92" w:rsidRDefault="00435DC7" w:rsidP="00435DC7">
                            <w:pPr>
                              <w:shd w:val="clear" w:color="auto" w:fill="B8CCE4" w:themeFill="accent1" w:themeFillTint="66"/>
                              <w:spacing w:line="240" w:lineRule="auto"/>
                              <w:jc w:val="center"/>
                              <w:rPr>
                                <w:b/>
                                <w:bCs/>
                                <w:szCs w:val="28"/>
                              </w:rPr>
                            </w:pPr>
                            <w:r w:rsidRPr="00406E92">
                              <w:rPr>
                                <w:b/>
                                <w:bCs/>
                                <w:szCs w:val="28"/>
                              </w:rPr>
                              <w:t xml:space="preserve">Please note: </w:t>
                            </w:r>
                            <w:r>
                              <w:rPr>
                                <w:b/>
                                <w:bCs/>
                                <w:szCs w:val="28"/>
                              </w:rPr>
                              <w:t>T</w:t>
                            </w:r>
                            <w:r w:rsidRPr="00406E92">
                              <w:rPr>
                                <w:rFonts w:eastAsia="Times New Roman"/>
                                <w:b/>
                                <w:bCs/>
                                <w:szCs w:val="28"/>
                              </w:rPr>
                              <w:t xml:space="preserve">his is an </w:t>
                            </w:r>
                            <w:r w:rsidRPr="00406E92">
                              <w:rPr>
                                <w:rFonts w:eastAsia="Times New Roman"/>
                                <w:b/>
                                <w:bCs/>
                                <w:szCs w:val="28"/>
                                <w:u w:val="single"/>
                              </w:rPr>
                              <w:t>interim guide</w:t>
                            </w:r>
                            <w:r w:rsidRPr="00406E92">
                              <w:rPr>
                                <w:rFonts w:eastAsia="Times New Roman"/>
                                <w:b/>
                                <w:bCs/>
                                <w:szCs w:val="28"/>
                              </w:rPr>
                              <w:t xml:space="preserve"> that may be updated as the outbreak in South Africa intensifies, to </w:t>
                            </w:r>
                            <w:r>
                              <w:rPr>
                                <w:rFonts w:eastAsia="Times New Roman"/>
                                <w:b/>
                                <w:bCs/>
                                <w:szCs w:val="28"/>
                              </w:rPr>
                              <w:t xml:space="preserve">guide </w:t>
                            </w:r>
                            <w:r w:rsidRPr="00406E92">
                              <w:rPr>
                                <w:rFonts w:eastAsia="Times New Roman"/>
                                <w:b/>
                                <w:bCs/>
                                <w:szCs w:val="28"/>
                              </w:rPr>
                              <w:t>additional workforce preserving strategies</w:t>
                            </w:r>
                            <w:r w:rsidR="00D504B3">
                              <w:rPr>
                                <w:rFonts w:eastAsia="Times New Roman"/>
                                <w:b/>
                                <w:bCs/>
                                <w:szCs w:val="28"/>
                              </w:rPr>
                              <w:t>; Version 1, 17 April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EC54D" id="_x0000_t202" coordsize="21600,21600" o:spt="202" path="m,l,21600r21600,l21600,xe">
                <v:stroke joinstyle="miter"/>
                <v:path gradientshapeok="t" o:connecttype="rect"/>
              </v:shapetype>
              <v:shape id="Text Box 2" o:spid="_x0000_s1026" type="#_x0000_t202" style="position:absolute;left:0;text-align:left;margin-left:0;margin-top:34.25pt;width:472.5pt;height:3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">
                <v:textbox>
                  <w:txbxContent>
                    <w:p w14:paraId="06822E29" w14:textId="6BBA7FB0" w:rsidR="00435DC7" w:rsidRPr="00406E92" w:rsidRDefault="00435DC7" w:rsidP="00435DC7">
                      <w:pPr>
                        <w:shd w:val="clear" w:color="auto" w:fill="B8CCE4" w:themeFill="accent1" w:themeFillTint="66"/>
                        <w:spacing w:line="240" w:lineRule="auto"/>
                        <w:jc w:val="center"/>
                        <w:rPr>
                          <w:b/>
                          <w:bCs/>
                          <w:szCs w:val="28"/>
                        </w:rPr>
                      </w:pPr>
                      <w:r w:rsidRPr="00406E92">
                        <w:rPr>
                          <w:b/>
                          <w:bCs/>
                          <w:szCs w:val="28"/>
                        </w:rPr>
                        <w:t xml:space="preserve">Please note: </w:t>
                      </w:r>
                      <w:r>
                        <w:rPr>
                          <w:b/>
                          <w:bCs/>
                          <w:szCs w:val="28"/>
                        </w:rPr>
                        <w:t>T</w:t>
                      </w:r>
                      <w:r w:rsidRPr="00406E92">
                        <w:rPr>
                          <w:rFonts w:eastAsia="Times New Roman"/>
                          <w:b/>
                          <w:bCs/>
                          <w:szCs w:val="28"/>
                        </w:rPr>
                        <w:t xml:space="preserve">his is an </w:t>
                      </w:r>
                      <w:r w:rsidRPr="00406E92">
                        <w:rPr>
                          <w:rFonts w:eastAsia="Times New Roman"/>
                          <w:b/>
                          <w:bCs/>
                          <w:szCs w:val="28"/>
                          <w:u w:val="single"/>
                        </w:rPr>
                        <w:t>interim guide</w:t>
                      </w:r>
                      <w:r w:rsidRPr="00406E92">
                        <w:rPr>
                          <w:rFonts w:eastAsia="Times New Roman"/>
                          <w:b/>
                          <w:bCs/>
                          <w:szCs w:val="28"/>
                        </w:rPr>
                        <w:t xml:space="preserve"> that may be updated as the outbreak in South Africa intensifies, to </w:t>
                      </w:r>
                      <w:r>
                        <w:rPr>
                          <w:rFonts w:eastAsia="Times New Roman"/>
                          <w:b/>
                          <w:bCs/>
                          <w:szCs w:val="28"/>
                        </w:rPr>
                        <w:t xml:space="preserve">guide </w:t>
                      </w:r>
                      <w:r w:rsidRPr="00406E92">
                        <w:rPr>
                          <w:rFonts w:eastAsia="Times New Roman"/>
                          <w:b/>
                          <w:bCs/>
                          <w:szCs w:val="28"/>
                        </w:rPr>
                        <w:t>additional workforce preserving strategies</w:t>
                      </w:r>
                      <w:r w:rsidR="00D504B3">
                        <w:rPr>
                          <w:rFonts w:eastAsia="Times New Roman"/>
                          <w:b/>
                          <w:bCs/>
                          <w:szCs w:val="28"/>
                        </w:rPr>
                        <w:t>; Version 1, 17 April 2020</w:t>
                      </w:r>
                    </w:p>
                  </w:txbxContent>
                </v:textbox>
                <w10:wrap type="square"/>
              </v:shape>
            </w:pict>
          </mc:Fallback>
        </mc:AlternateContent>
      </w:r>
      <w:r w:rsidRPr="00D02BCC">
        <w:rPr>
          <w:rFonts w:ascii="Arial" w:hAnsi="Arial" w:cs="Arial"/>
          <w:b/>
          <w:sz w:val="20"/>
          <w:szCs w:val="20"/>
        </w:rPr>
        <w:t>(Document prepared by the Risk Assessment Group within the Occupational Health and Safety Workstream of the National Department of Health – Covid-19 Response)</w:t>
      </w:r>
    </w:p>
    <w:p w14:paraId="496A7DCF" w14:textId="388120D7" w:rsidR="00435DC7" w:rsidRPr="00D02BCC" w:rsidRDefault="00435DC7" w:rsidP="00D0306E">
      <w:pPr>
        <w:spacing w:line="240" w:lineRule="auto"/>
        <w:rPr>
          <w:rFonts w:ascii="Arial" w:hAnsi="Arial" w:cs="Arial"/>
          <w:b/>
          <w:sz w:val="14"/>
          <w:szCs w:val="14"/>
          <w:lang w:val="en-US"/>
        </w:rPr>
      </w:pPr>
    </w:p>
    <w:p w14:paraId="53517920" w14:textId="577A8EE8" w:rsidR="00F36022" w:rsidRPr="00D72BA7" w:rsidRDefault="00F36022" w:rsidP="00D0306E">
      <w:pPr>
        <w:autoSpaceDE w:val="0"/>
        <w:autoSpaceDN w:val="0"/>
        <w:adjustRightInd w:val="0"/>
        <w:spacing w:after="0" w:line="240" w:lineRule="auto"/>
        <w:jc w:val="both"/>
        <w:rPr>
          <w:rFonts w:ascii="Arial" w:hAnsi="Arial" w:cs="Arial"/>
          <w:b/>
          <w:bCs/>
          <w:sz w:val="24"/>
          <w:szCs w:val="24"/>
        </w:rPr>
      </w:pPr>
      <w:r w:rsidRPr="00D72BA7">
        <w:rPr>
          <w:rFonts w:ascii="Arial" w:hAnsi="Arial" w:cs="Arial"/>
          <w:b/>
          <w:bCs/>
          <w:sz w:val="24"/>
          <w:szCs w:val="24"/>
        </w:rPr>
        <w:t>Purpose</w:t>
      </w:r>
    </w:p>
    <w:p w14:paraId="77A0A1F4" w14:textId="77777777" w:rsidR="00F36022" w:rsidRPr="00D02BCC" w:rsidRDefault="00F36022" w:rsidP="00D0306E">
      <w:pPr>
        <w:autoSpaceDE w:val="0"/>
        <w:autoSpaceDN w:val="0"/>
        <w:adjustRightInd w:val="0"/>
        <w:spacing w:after="0" w:line="240" w:lineRule="auto"/>
        <w:jc w:val="both"/>
        <w:rPr>
          <w:rFonts w:ascii="Arial" w:hAnsi="Arial" w:cs="Arial"/>
          <w:sz w:val="24"/>
          <w:szCs w:val="24"/>
        </w:rPr>
      </w:pPr>
    </w:p>
    <w:p w14:paraId="68720BF8" w14:textId="1D861A42" w:rsidR="00F36022" w:rsidRPr="00D02BCC" w:rsidRDefault="00F36022" w:rsidP="00D0306E">
      <w:p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 xml:space="preserve">This </w:t>
      </w:r>
      <w:r w:rsidR="006148F1" w:rsidRPr="00D02BCC">
        <w:rPr>
          <w:rFonts w:ascii="Arial" w:hAnsi="Arial" w:cs="Arial"/>
          <w:sz w:val="24"/>
          <w:szCs w:val="24"/>
        </w:rPr>
        <w:t>guide</w:t>
      </w:r>
      <w:r w:rsidRPr="00D02BCC">
        <w:rPr>
          <w:rFonts w:ascii="Arial" w:hAnsi="Arial" w:cs="Arial"/>
          <w:sz w:val="24"/>
          <w:szCs w:val="24"/>
        </w:rPr>
        <w:t xml:space="preserve"> is to be used by </w:t>
      </w:r>
      <w:r w:rsidR="006148F1" w:rsidRPr="00D02BCC">
        <w:rPr>
          <w:rFonts w:ascii="Arial" w:hAnsi="Arial" w:cs="Arial"/>
          <w:sz w:val="24"/>
          <w:szCs w:val="24"/>
        </w:rPr>
        <w:t xml:space="preserve">employers or self-employed persons </w:t>
      </w:r>
      <w:r w:rsidRPr="00D02BCC">
        <w:rPr>
          <w:rFonts w:ascii="Arial" w:hAnsi="Arial" w:cs="Arial"/>
          <w:sz w:val="24"/>
          <w:szCs w:val="24"/>
        </w:rPr>
        <w:t>to assess the potential risk of exposure to COVID</w:t>
      </w:r>
      <w:r w:rsidR="00994C93">
        <w:rPr>
          <w:rFonts w:ascii="Arial" w:hAnsi="Arial" w:cs="Arial"/>
          <w:sz w:val="24"/>
          <w:szCs w:val="24"/>
        </w:rPr>
        <w:t>-</w:t>
      </w:r>
      <w:r w:rsidRPr="00D02BCC">
        <w:rPr>
          <w:rFonts w:ascii="Arial" w:hAnsi="Arial" w:cs="Arial"/>
          <w:sz w:val="24"/>
          <w:szCs w:val="24"/>
        </w:rPr>
        <w:t xml:space="preserve">19 </w:t>
      </w:r>
      <w:r w:rsidR="00994C93">
        <w:rPr>
          <w:rFonts w:ascii="Arial" w:hAnsi="Arial" w:cs="Arial"/>
          <w:sz w:val="24"/>
          <w:szCs w:val="24"/>
        </w:rPr>
        <w:t>infection</w:t>
      </w:r>
      <w:r w:rsidRPr="00D02BCC">
        <w:rPr>
          <w:rFonts w:ascii="Arial" w:hAnsi="Arial" w:cs="Arial"/>
          <w:sz w:val="24"/>
          <w:szCs w:val="24"/>
        </w:rPr>
        <w:t xml:space="preserve"> and control measures at </w:t>
      </w:r>
      <w:r w:rsidR="00253A95">
        <w:rPr>
          <w:rFonts w:ascii="Arial" w:hAnsi="Arial" w:cs="Arial"/>
          <w:sz w:val="24"/>
          <w:szCs w:val="24"/>
        </w:rPr>
        <w:t>all</w:t>
      </w:r>
      <w:r w:rsidRPr="00D02BCC">
        <w:rPr>
          <w:rFonts w:ascii="Arial" w:hAnsi="Arial" w:cs="Arial"/>
          <w:sz w:val="24"/>
          <w:szCs w:val="24"/>
        </w:rPr>
        <w:t xml:space="preserve"> workplaces. </w:t>
      </w:r>
      <w:r w:rsidR="00D0306E">
        <w:rPr>
          <w:rFonts w:ascii="Arial" w:hAnsi="Arial" w:cs="Arial"/>
          <w:sz w:val="24"/>
          <w:szCs w:val="24"/>
        </w:rPr>
        <w:t>(</w:t>
      </w:r>
      <w:r w:rsidR="00D0306E" w:rsidRPr="00D0306E">
        <w:rPr>
          <w:rFonts w:ascii="Arial" w:hAnsi="Arial" w:cs="Arial"/>
          <w:i/>
          <w:iCs/>
          <w:sz w:val="24"/>
          <w:szCs w:val="24"/>
        </w:rPr>
        <w:t>SARS-CoV-2 virus is the causative virus of Covid-19</w:t>
      </w:r>
      <w:r w:rsidR="00D0306E">
        <w:rPr>
          <w:rFonts w:ascii="Arial" w:hAnsi="Arial" w:cs="Arial"/>
          <w:sz w:val="24"/>
          <w:szCs w:val="24"/>
        </w:rPr>
        <w:t>).</w:t>
      </w:r>
    </w:p>
    <w:p w14:paraId="7A420C85" w14:textId="77777777" w:rsidR="00F36022" w:rsidRPr="00D02BCC" w:rsidRDefault="00F36022" w:rsidP="00D0306E">
      <w:pPr>
        <w:autoSpaceDE w:val="0"/>
        <w:autoSpaceDN w:val="0"/>
        <w:adjustRightInd w:val="0"/>
        <w:spacing w:after="0" w:line="240" w:lineRule="auto"/>
        <w:jc w:val="both"/>
        <w:rPr>
          <w:rFonts w:ascii="Arial" w:hAnsi="Arial" w:cs="Arial"/>
          <w:sz w:val="24"/>
          <w:szCs w:val="24"/>
        </w:rPr>
      </w:pPr>
    </w:p>
    <w:p w14:paraId="52E74BF1" w14:textId="13C93639" w:rsidR="00F36022" w:rsidRPr="00D72BA7" w:rsidRDefault="00F36022" w:rsidP="00D0306E">
      <w:pPr>
        <w:autoSpaceDE w:val="0"/>
        <w:autoSpaceDN w:val="0"/>
        <w:adjustRightInd w:val="0"/>
        <w:spacing w:after="0" w:line="240" w:lineRule="auto"/>
        <w:jc w:val="both"/>
        <w:rPr>
          <w:rFonts w:ascii="Arial" w:hAnsi="Arial" w:cs="Arial"/>
          <w:b/>
          <w:bCs/>
          <w:sz w:val="24"/>
          <w:szCs w:val="24"/>
        </w:rPr>
      </w:pPr>
      <w:r w:rsidRPr="00D72BA7">
        <w:rPr>
          <w:rFonts w:ascii="Arial" w:hAnsi="Arial" w:cs="Arial"/>
          <w:b/>
          <w:bCs/>
          <w:sz w:val="24"/>
          <w:szCs w:val="24"/>
        </w:rPr>
        <w:t>Objectives</w:t>
      </w:r>
    </w:p>
    <w:p w14:paraId="0E593FAF" w14:textId="77777777" w:rsidR="00F36022" w:rsidRPr="00D02BCC" w:rsidRDefault="00F36022" w:rsidP="00D0306E">
      <w:pPr>
        <w:autoSpaceDE w:val="0"/>
        <w:autoSpaceDN w:val="0"/>
        <w:adjustRightInd w:val="0"/>
        <w:spacing w:after="0" w:line="240" w:lineRule="auto"/>
        <w:jc w:val="both"/>
        <w:rPr>
          <w:rFonts w:ascii="Arial" w:hAnsi="Arial" w:cs="Arial"/>
          <w:sz w:val="24"/>
          <w:szCs w:val="24"/>
        </w:rPr>
      </w:pPr>
    </w:p>
    <w:p w14:paraId="10ECDBF7" w14:textId="738E119B" w:rsidR="00F36022" w:rsidRPr="00D02BCC" w:rsidRDefault="00F36022" w:rsidP="00D0306E">
      <w:pPr>
        <w:pStyle w:val="ListParagraph"/>
        <w:numPr>
          <w:ilvl w:val="0"/>
          <w:numId w:val="3"/>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 xml:space="preserve">To identify and assess the potential risk of exposure to </w:t>
      </w:r>
      <w:r w:rsidR="00994C93" w:rsidRPr="00994C93">
        <w:rPr>
          <w:rFonts w:ascii="Arial" w:hAnsi="Arial" w:cs="Arial"/>
          <w:sz w:val="24"/>
          <w:szCs w:val="24"/>
        </w:rPr>
        <w:t>SARS-CoV-2</w:t>
      </w:r>
      <w:r w:rsidR="00994C93">
        <w:rPr>
          <w:rFonts w:ascii="Arial" w:hAnsi="Arial" w:cs="Arial"/>
          <w:sz w:val="24"/>
          <w:szCs w:val="24"/>
        </w:rPr>
        <w:t xml:space="preserve"> </w:t>
      </w:r>
      <w:r w:rsidRPr="00D02BCC">
        <w:rPr>
          <w:rFonts w:ascii="Arial" w:hAnsi="Arial" w:cs="Arial"/>
          <w:sz w:val="24"/>
          <w:szCs w:val="24"/>
        </w:rPr>
        <w:t>virus at workplaces</w:t>
      </w:r>
    </w:p>
    <w:p w14:paraId="69BF5FD4" w14:textId="5AE3713D" w:rsidR="00F36022" w:rsidRPr="00D02BCC" w:rsidRDefault="00F36022" w:rsidP="00D0306E">
      <w:pPr>
        <w:pStyle w:val="ListParagraph"/>
        <w:numPr>
          <w:ilvl w:val="0"/>
          <w:numId w:val="3"/>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 xml:space="preserve">To identify control measures (or the absence of control measures) and assess their effectiveness to </w:t>
      </w:r>
      <w:r w:rsidR="00A50323" w:rsidRPr="00D02BCC">
        <w:rPr>
          <w:rFonts w:ascii="Arial" w:hAnsi="Arial" w:cs="Arial"/>
          <w:sz w:val="24"/>
          <w:szCs w:val="24"/>
        </w:rPr>
        <w:t xml:space="preserve">reduce the risk of transmission of </w:t>
      </w:r>
      <w:r w:rsidR="00994C93" w:rsidRPr="00994C93">
        <w:rPr>
          <w:rFonts w:ascii="Arial" w:hAnsi="Arial" w:cs="Arial"/>
          <w:sz w:val="24"/>
          <w:szCs w:val="24"/>
        </w:rPr>
        <w:t>SARS-CoV-2</w:t>
      </w:r>
      <w:r w:rsidR="00994C93">
        <w:rPr>
          <w:rFonts w:ascii="Arial" w:hAnsi="Arial" w:cs="Arial"/>
          <w:sz w:val="24"/>
          <w:szCs w:val="24"/>
        </w:rPr>
        <w:t xml:space="preserve"> </w:t>
      </w:r>
      <w:r w:rsidR="00A50323" w:rsidRPr="00D02BCC">
        <w:rPr>
          <w:rFonts w:ascii="Arial" w:hAnsi="Arial" w:cs="Arial"/>
          <w:sz w:val="24"/>
          <w:szCs w:val="24"/>
        </w:rPr>
        <w:t>virus from recognised and unrecognised sources of infection in a workplace</w:t>
      </w:r>
      <w:r w:rsidRPr="00D02BCC">
        <w:rPr>
          <w:rFonts w:ascii="Arial" w:hAnsi="Arial" w:cs="Arial"/>
          <w:sz w:val="24"/>
          <w:szCs w:val="24"/>
        </w:rPr>
        <w:t xml:space="preserve">  </w:t>
      </w:r>
    </w:p>
    <w:p w14:paraId="6DCC44B2" w14:textId="2C465621" w:rsidR="00F36022" w:rsidRPr="00D02BCC" w:rsidRDefault="00F36022" w:rsidP="00D0306E">
      <w:pPr>
        <w:pStyle w:val="ListParagraph"/>
        <w:numPr>
          <w:ilvl w:val="0"/>
          <w:numId w:val="3"/>
        </w:numPr>
        <w:autoSpaceDE w:val="0"/>
        <w:autoSpaceDN w:val="0"/>
        <w:adjustRightInd w:val="0"/>
        <w:spacing w:after="0" w:line="240" w:lineRule="auto"/>
        <w:jc w:val="both"/>
        <w:rPr>
          <w:rFonts w:ascii="Arial" w:hAnsi="Arial" w:cs="Arial"/>
          <w:b/>
          <w:sz w:val="24"/>
          <w:szCs w:val="24"/>
          <w:lang w:val="en-US"/>
        </w:rPr>
      </w:pPr>
      <w:r w:rsidRPr="00D02BCC">
        <w:rPr>
          <w:rFonts w:ascii="Arial" w:hAnsi="Arial" w:cs="Arial"/>
          <w:sz w:val="24"/>
          <w:szCs w:val="24"/>
        </w:rPr>
        <w:t xml:space="preserve">To inform the </w:t>
      </w:r>
      <w:r w:rsidR="000C6C30">
        <w:rPr>
          <w:rFonts w:ascii="Arial" w:hAnsi="Arial" w:cs="Arial"/>
          <w:sz w:val="24"/>
          <w:szCs w:val="24"/>
        </w:rPr>
        <w:t>employer</w:t>
      </w:r>
      <w:r w:rsidR="000C6C30" w:rsidRPr="00D02BCC">
        <w:rPr>
          <w:rFonts w:ascii="Arial" w:hAnsi="Arial" w:cs="Arial"/>
          <w:sz w:val="24"/>
          <w:szCs w:val="24"/>
        </w:rPr>
        <w:t xml:space="preserve"> </w:t>
      </w:r>
      <w:r w:rsidRPr="00D02BCC">
        <w:rPr>
          <w:rFonts w:ascii="Arial" w:hAnsi="Arial" w:cs="Arial"/>
          <w:sz w:val="24"/>
          <w:szCs w:val="24"/>
        </w:rPr>
        <w:t xml:space="preserve">of the risk of potential exposure to </w:t>
      </w:r>
      <w:bookmarkStart w:id="0" w:name="_Hlk37453467"/>
      <w:r w:rsidR="00994C93" w:rsidRPr="00994C93">
        <w:rPr>
          <w:rFonts w:ascii="Arial" w:hAnsi="Arial" w:cs="Arial"/>
          <w:sz w:val="24"/>
          <w:szCs w:val="24"/>
        </w:rPr>
        <w:t>SARS-CoV-2</w:t>
      </w:r>
      <w:r w:rsidR="00994C93">
        <w:rPr>
          <w:rFonts w:ascii="Arial" w:hAnsi="Arial" w:cs="Arial"/>
          <w:sz w:val="24"/>
          <w:szCs w:val="24"/>
        </w:rPr>
        <w:t xml:space="preserve"> </w:t>
      </w:r>
      <w:r w:rsidRPr="00D02BCC">
        <w:rPr>
          <w:rFonts w:ascii="Arial" w:hAnsi="Arial" w:cs="Arial"/>
          <w:sz w:val="24"/>
          <w:szCs w:val="24"/>
        </w:rPr>
        <w:t>virus</w:t>
      </w:r>
      <w:bookmarkEnd w:id="0"/>
      <w:r w:rsidRPr="00D02BCC">
        <w:rPr>
          <w:rFonts w:ascii="Arial" w:hAnsi="Arial" w:cs="Arial"/>
          <w:sz w:val="24"/>
          <w:szCs w:val="24"/>
        </w:rPr>
        <w:t xml:space="preserve"> and additional controls that might be required.</w:t>
      </w:r>
    </w:p>
    <w:p w14:paraId="4CCE98F4" w14:textId="77777777" w:rsidR="00550A93" w:rsidRPr="00D02BCC" w:rsidRDefault="00550A93" w:rsidP="00D0306E">
      <w:pPr>
        <w:spacing w:after="0" w:line="240" w:lineRule="auto"/>
        <w:jc w:val="both"/>
        <w:rPr>
          <w:rFonts w:ascii="Arial" w:hAnsi="Arial" w:cs="Arial"/>
          <w:b/>
          <w:bCs/>
        </w:rPr>
      </w:pPr>
    </w:p>
    <w:p w14:paraId="2266835E" w14:textId="76A148B3" w:rsidR="00A50323" w:rsidRPr="00D02BCC" w:rsidRDefault="00A50323" w:rsidP="00D0306E">
      <w:pPr>
        <w:spacing w:after="0" w:line="240" w:lineRule="auto"/>
        <w:jc w:val="both"/>
        <w:rPr>
          <w:rFonts w:ascii="Arial" w:hAnsi="Arial" w:cs="Arial"/>
          <w:color w:val="FF0000"/>
          <w:sz w:val="24"/>
          <w:szCs w:val="24"/>
        </w:rPr>
      </w:pPr>
      <w:r w:rsidRPr="00D02BCC">
        <w:rPr>
          <w:rFonts w:ascii="Arial" w:hAnsi="Arial" w:cs="Arial"/>
          <w:color w:val="FF0000"/>
          <w:sz w:val="24"/>
          <w:szCs w:val="24"/>
        </w:rPr>
        <w:t>Requirements for the protection of employees</w:t>
      </w:r>
      <w:r w:rsidR="00304204" w:rsidRPr="00D02BCC">
        <w:rPr>
          <w:rFonts w:ascii="Arial" w:hAnsi="Arial" w:cs="Arial"/>
          <w:color w:val="FF0000"/>
          <w:sz w:val="24"/>
          <w:szCs w:val="24"/>
        </w:rPr>
        <w:t xml:space="preserve"> against hazardous biological agents</w:t>
      </w:r>
      <w:r w:rsidR="00550A93" w:rsidRPr="00D02BCC">
        <w:rPr>
          <w:rFonts w:ascii="Arial" w:hAnsi="Arial" w:cs="Arial"/>
          <w:color w:val="FF0000"/>
          <w:sz w:val="24"/>
          <w:szCs w:val="24"/>
        </w:rPr>
        <w:t xml:space="preserve"> (HBA)</w:t>
      </w:r>
      <w:r w:rsidR="00994C93">
        <w:rPr>
          <w:rFonts w:ascii="Arial" w:hAnsi="Arial" w:cs="Arial"/>
          <w:color w:val="FF0000"/>
          <w:sz w:val="24"/>
          <w:szCs w:val="24"/>
        </w:rPr>
        <w:t xml:space="preserve"> such as </w:t>
      </w:r>
      <w:r w:rsidR="00994C93" w:rsidRPr="00994C93">
        <w:rPr>
          <w:rFonts w:ascii="Arial" w:hAnsi="Arial" w:cs="Arial"/>
          <w:color w:val="FF0000"/>
          <w:sz w:val="24"/>
          <w:szCs w:val="24"/>
        </w:rPr>
        <w:t>SARS-CoV-2</w:t>
      </w:r>
      <w:r w:rsidR="00994C93">
        <w:rPr>
          <w:rFonts w:ascii="Arial" w:hAnsi="Arial" w:cs="Arial"/>
          <w:color w:val="FF0000"/>
          <w:sz w:val="24"/>
          <w:szCs w:val="24"/>
        </w:rPr>
        <w:t xml:space="preserve"> virus </w:t>
      </w:r>
      <w:r w:rsidR="00304204" w:rsidRPr="00D02BCC">
        <w:rPr>
          <w:rFonts w:ascii="Arial" w:hAnsi="Arial" w:cs="Arial"/>
          <w:color w:val="FF0000"/>
          <w:sz w:val="24"/>
          <w:szCs w:val="24"/>
        </w:rPr>
        <w:t xml:space="preserve">are covered in the South African </w:t>
      </w:r>
      <w:r w:rsidRPr="00D02BCC">
        <w:rPr>
          <w:rFonts w:ascii="Arial" w:hAnsi="Arial" w:cs="Arial"/>
          <w:color w:val="FF0000"/>
          <w:sz w:val="24"/>
          <w:szCs w:val="24"/>
        </w:rPr>
        <w:t>Occupational Health and Safety Act, 1993, Regulations for Hazardous Biological Agents, 2001</w:t>
      </w:r>
      <w:r w:rsidR="00550A93" w:rsidRPr="00D02BCC">
        <w:rPr>
          <w:rFonts w:ascii="Arial" w:hAnsi="Arial" w:cs="Arial"/>
          <w:color w:val="FF0000"/>
          <w:sz w:val="24"/>
          <w:szCs w:val="24"/>
        </w:rPr>
        <w:t>.</w:t>
      </w:r>
    </w:p>
    <w:p w14:paraId="7206E5B3" w14:textId="77777777" w:rsidR="00550A93" w:rsidRPr="00D02BCC" w:rsidRDefault="00550A93" w:rsidP="00D0306E">
      <w:pPr>
        <w:spacing w:after="0" w:line="240" w:lineRule="auto"/>
        <w:jc w:val="both"/>
        <w:rPr>
          <w:rFonts w:ascii="Arial" w:hAnsi="Arial" w:cs="Arial"/>
          <w:color w:val="FF0000"/>
          <w:sz w:val="24"/>
          <w:szCs w:val="24"/>
        </w:rPr>
      </w:pPr>
    </w:p>
    <w:p w14:paraId="50FFA19C" w14:textId="5BFAAAD8" w:rsidR="00D02BCC" w:rsidRPr="00D02BCC" w:rsidRDefault="00550A93" w:rsidP="00BB3C39">
      <w:pPr>
        <w:pStyle w:val="CommentText"/>
        <w:jc w:val="both"/>
        <w:rPr>
          <w:rFonts w:ascii="Arial" w:hAnsi="Arial" w:cs="Arial"/>
          <w:sz w:val="24"/>
          <w:szCs w:val="24"/>
        </w:rPr>
      </w:pPr>
      <w:r w:rsidRPr="00D02BCC">
        <w:rPr>
          <w:rFonts w:ascii="Arial" w:hAnsi="Arial" w:cs="Arial"/>
          <w:sz w:val="24"/>
          <w:szCs w:val="24"/>
        </w:rPr>
        <w:t>This guide</w:t>
      </w:r>
      <w:r w:rsidR="00174E45" w:rsidRPr="00D02BCC">
        <w:rPr>
          <w:rFonts w:ascii="Arial" w:hAnsi="Arial" w:cs="Arial"/>
          <w:sz w:val="24"/>
          <w:szCs w:val="24"/>
        </w:rPr>
        <w:t xml:space="preserve"> serves as a departure point for </w:t>
      </w:r>
      <w:r w:rsidRPr="00D02BCC">
        <w:rPr>
          <w:rFonts w:ascii="Arial" w:hAnsi="Arial" w:cs="Arial"/>
          <w:sz w:val="24"/>
          <w:szCs w:val="24"/>
        </w:rPr>
        <w:t xml:space="preserve">employers, self-employed </w:t>
      </w:r>
      <w:proofErr w:type="gramStart"/>
      <w:r w:rsidRPr="00D02BCC">
        <w:rPr>
          <w:rFonts w:ascii="Arial" w:hAnsi="Arial" w:cs="Arial"/>
          <w:sz w:val="24"/>
          <w:szCs w:val="24"/>
        </w:rPr>
        <w:t>persons</w:t>
      </w:r>
      <w:proofErr w:type="gramEnd"/>
      <w:r w:rsidRPr="00D02BCC">
        <w:rPr>
          <w:rFonts w:ascii="Arial" w:hAnsi="Arial" w:cs="Arial"/>
          <w:sz w:val="24"/>
          <w:szCs w:val="24"/>
        </w:rPr>
        <w:t xml:space="preserve"> and </w:t>
      </w:r>
      <w:r w:rsidR="00BB3C39" w:rsidRPr="00BB3C39">
        <w:rPr>
          <w:rFonts w:ascii="Arial" w:hAnsi="Arial" w:cs="Arial"/>
          <w:sz w:val="24"/>
          <w:szCs w:val="24"/>
        </w:rPr>
        <w:t xml:space="preserve">appropriately qualified persons </w:t>
      </w:r>
      <w:r w:rsidR="00174E45" w:rsidRPr="00D02BCC">
        <w:rPr>
          <w:rFonts w:ascii="Arial" w:hAnsi="Arial" w:cs="Arial"/>
          <w:sz w:val="24"/>
          <w:szCs w:val="24"/>
        </w:rPr>
        <w:t>to guide their COVID-19 Risk Assessments. Th</w:t>
      </w:r>
      <w:r w:rsidR="00B6727C" w:rsidRPr="00D02BCC">
        <w:rPr>
          <w:rFonts w:ascii="Arial" w:hAnsi="Arial" w:cs="Arial"/>
          <w:sz w:val="24"/>
          <w:szCs w:val="24"/>
        </w:rPr>
        <w:t>is</w:t>
      </w:r>
      <w:r w:rsidR="00174E45" w:rsidRPr="00D02BCC">
        <w:rPr>
          <w:rFonts w:ascii="Arial" w:hAnsi="Arial" w:cs="Arial"/>
          <w:sz w:val="24"/>
          <w:szCs w:val="24"/>
        </w:rPr>
        <w:t xml:space="preserve"> content must </w:t>
      </w:r>
      <w:r w:rsidR="0031175B" w:rsidRPr="00D02BCC">
        <w:rPr>
          <w:rFonts w:ascii="Arial" w:hAnsi="Arial" w:cs="Arial"/>
          <w:sz w:val="24"/>
          <w:szCs w:val="24"/>
        </w:rPr>
        <w:t>not</w:t>
      </w:r>
      <w:r w:rsidR="00174E45" w:rsidRPr="00D02BCC">
        <w:rPr>
          <w:rFonts w:ascii="Arial" w:hAnsi="Arial" w:cs="Arial"/>
          <w:sz w:val="24"/>
          <w:szCs w:val="24"/>
        </w:rPr>
        <w:t xml:space="preserve"> be regarded as the absolute content of a Risk Assessment, rathe</w:t>
      </w:r>
      <w:r w:rsidR="00B6727C" w:rsidRPr="00D02BCC">
        <w:rPr>
          <w:rFonts w:ascii="Arial" w:hAnsi="Arial" w:cs="Arial"/>
          <w:sz w:val="24"/>
          <w:szCs w:val="24"/>
        </w:rPr>
        <w:t>r it is the minimum requirements.</w:t>
      </w:r>
    </w:p>
    <w:p w14:paraId="201237D2" w14:textId="77777777" w:rsidR="00D02BCC" w:rsidRPr="00D02BCC" w:rsidRDefault="00D02BCC" w:rsidP="00D0306E">
      <w:pPr>
        <w:spacing w:line="240" w:lineRule="auto"/>
        <w:rPr>
          <w:rFonts w:ascii="Arial" w:hAnsi="Arial" w:cs="Arial"/>
          <w:sz w:val="24"/>
          <w:szCs w:val="24"/>
        </w:rPr>
      </w:pPr>
      <w:r w:rsidRPr="00D02BCC">
        <w:rPr>
          <w:rFonts w:ascii="Arial" w:hAnsi="Arial" w:cs="Arial"/>
          <w:sz w:val="24"/>
          <w:szCs w:val="24"/>
        </w:rPr>
        <w:br w:type="page"/>
      </w:r>
    </w:p>
    <w:p w14:paraId="5B237F90" w14:textId="57232D97" w:rsidR="00550A93" w:rsidRPr="00D02BCC" w:rsidRDefault="00550A93" w:rsidP="00D0306E">
      <w:pPr>
        <w:pStyle w:val="ListParagraph"/>
        <w:numPr>
          <w:ilvl w:val="0"/>
          <w:numId w:val="4"/>
        </w:numPr>
        <w:spacing w:line="240" w:lineRule="auto"/>
        <w:jc w:val="both"/>
        <w:rPr>
          <w:rFonts w:ascii="Arial" w:hAnsi="Arial" w:cs="Arial"/>
          <w:b/>
          <w:bCs/>
          <w:sz w:val="24"/>
          <w:szCs w:val="24"/>
        </w:rPr>
      </w:pPr>
      <w:r w:rsidRPr="00D02BCC">
        <w:rPr>
          <w:rFonts w:ascii="Arial" w:hAnsi="Arial" w:cs="Arial"/>
          <w:b/>
          <w:bCs/>
          <w:sz w:val="24"/>
          <w:szCs w:val="24"/>
        </w:rPr>
        <w:lastRenderedPageBreak/>
        <w:t>Risk assessment by the employer or self-employed person</w:t>
      </w:r>
    </w:p>
    <w:p w14:paraId="7B98E9F2" w14:textId="77777777" w:rsidR="002C51A3" w:rsidRPr="00D02BCC" w:rsidRDefault="002C51A3" w:rsidP="00D0306E">
      <w:pPr>
        <w:pStyle w:val="ListParagraph"/>
        <w:spacing w:line="240" w:lineRule="auto"/>
        <w:ind w:left="360"/>
        <w:jc w:val="both"/>
        <w:rPr>
          <w:rFonts w:ascii="Arial" w:hAnsi="Arial" w:cs="Arial"/>
          <w:b/>
          <w:bCs/>
          <w:sz w:val="24"/>
          <w:szCs w:val="24"/>
        </w:rPr>
      </w:pPr>
    </w:p>
    <w:p w14:paraId="1A3ABC30" w14:textId="3130AFCE" w:rsidR="00294E3A" w:rsidRPr="00D02BCC" w:rsidRDefault="00550A93" w:rsidP="00D0306E">
      <w:pPr>
        <w:pStyle w:val="ListParagraph"/>
        <w:numPr>
          <w:ilvl w:val="1"/>
          <w:numId w:val="4"/>
        </w:numPr>
        <w:spacing w:line="240" w:lineRule="auto"/>
        <w:jc w:val="both"/>
        <w:rPr>
          <w:rFonts w:ascii="Arial" w:hAnsi="Arial" w:cs="Arial"/>
          <w:sz w:val="24"/>
          <w:szCs w:val="24"/>
        </w:rPr>
      </w:pPr>
      <w:r w:rsidRPr="00D02BCC">
        <w:rPr>
          <w:rFonts w:ascii="Arial" w:hAnsi="Arial" w:cs="Arial"/>
          <w:sz w:val="24"/>
          <w:szCs w:val="24"/>
        </w:rPr>
        <w:t xml:space="preserve">Regulation 6(1) of the Regulations for Hazardous Biological Agents (2001) requires an employer or self-employed person to determine if any person might have been exposed to </w:t>
      </w:r>
      <w:proofErr w:type="gramStart"/>
      <w:r w:rsidRPr="00D02BCC">
        <w:rPr>
          <w:rFonts w:ascii="Arial" w:hAnsi="Arial" w:cs="Arial"/>
          <w:sz w:val="24"/>
          <w:szCs w:val="24"/>
        </w:rPr>
        <w:t>a</w:t>
      </w:r>
      <w:proofErr w:type="gramEnd"/>
      <w:r w:rsidR="00294E3A" w:rsidRPr="00D02BCC">
        <w:rPr>
          <w:rFonts w:ascii="Arial" w:hAnsi="Arial" w:cs="Arial"/>
          <w:sz w:val="24"/>
          <w:szCs w:val="24"/>
        </w:rPr>
        <w:t xml:space="preserve"> HBA. </w:t>
      </w:r>
    </w:p>
    <w:p w14:paraId="0A84CC5D" w14:textId="77777777" w:rsidR="00A62699" w:rsidRPr="00D02BCC" w:rsidRDefault="00A62699" w:rsidP="00D0306E">
      <w:pPr>
        <w:pStyle w:val="ListParagraph"/>
        <w:spacing w:line="240" w:lineRule="auto"/>
        <w:jc w:val="both"/>
        <w:rPr>
          <w:rFonts w:ascii="Arial" w:hAnsi="Arial" w:cs="Arial"/>
          <w:sz w:val="24"/>
          <w:szCs w:val="24"/>
        </w:rPr>
      </w:pPr>
    </w:p>
    <w:p w14:paraId="678E8DC1" w14:textId="54A06B05" w:rsidR="00A62699" w:rsidRPr="00D02BCC" w:rsidRDefault="00294E3A" w:rsidP="00D0306E">
      <w:pPr>
        <w:pStyle w:val="ListParagraph"/>
        <w:numPr>
          <w:ilvl w:val="1"/>
          <w:numId w:val="4"/>
        </w:numPr>
        <w:spacing w:after="0" w:line="240" w:lineRule="auto"/>
        <w:jc w:val="both"/>
        <w:rPr>
          <w:rFonts w:ascii="Arial" w:hAnsi="Arial" w:cs="Arial"/>
          <w:sz w:val="24"/>
          <w:szCs w:val="24"/>
        </w:rPr>
      </w:pPr>
      <w:r w:rsidRPr="00D02BCC">
        <w:rPr>
          <w:rFonts w:ascii="Arial" w:hAnsi="Arial" w:cs="Arial"/>
          <w:sz w:val="24"/>
          <w:szCs w:val="24"/>
        </w:rPr>
        <w:t xml:space="preserve">The </w:t>
      </w:r>
      <w:bookmarkStart w:id="1" w:name="_Hlk37539739"/>
      <w:r w:rsidRPr="00D02BCC">
        <w:rPr>
          <w:rFonts w:ascii="Arial" w:hAnsi="Arial" w:cs="Arial"/>
          <w:sz w:val="24"/>
          <w:szCs w:val="24"/>
        </w:rPr>
        <w:t xml:space="preserve">relevant health and safety representative or relevant health and safety committee </w:t>
      </w:r>
      <w:bookmarkEnd w:id="1"/>
      <w:r w:rsidRPr="00D02BCC">
        <w:rPr>
          <w:rFonts w:ascii="Arial" w:hAnsi="Arial" w:cs="Arial"/>
          <w:sz w:val="24"/>
          <w:szCs w:val="24"/>
        </w:rPr>
        <w:t>must first be consulted before proceeding with the risk assessment.</w:t>
      </w:r>
    </w:p>
    <w:p w14:paraId="29367044" w14:textId="77777777" w:rsidR="00A62699" w:rsidRPr="00D02BCC" w:rsidRDefault="00A62699" w:rsidP="00D0306E">
      <w:pPr>
        <w:pStyle w:val="ListParagraph"/>
        <w:spacing w:line="240" w:lineRule="auto"/>
        <w:jc w:val="both"/>
        <w:rPr>
          <w:rFonts w:ascii="Arial" w:hAnsi="Arial" w:cs="Arial"/>
          <w:sz w:val="24"/>
          <w:szCs w:val="24"/>
        </w:rPr>
      </w:pPr>
    </w:p>
    <w:p w14:paraId="4B4DD7C7" w14:textId="6FCD9D70" w:rsidR="00550A93" w:rsidRPr="00D02BCC" w:rsidRDefault="00294E3A" w:rsidP="00D0306E">
      <w:pPr>
        <w:pStyle w:val="ListParagraph"/>
        <w:numPr>
          <w:ilvl w:val="1"/>
          <w:numId w:val="4"/>
        </w:numPr>
        <w:spacing w:after="0" w:line="240" w:lineRule="auto"/>
        <w:jc w:val="both"/>
        <w:rPr>
          <w:rFonts w:ascii="Arial" w:hAnsi="Arial" w:cs="Arial"/>
          <w:sz w:val="24"/>
          <w:szCs w:val="24"/>
        </w:rPr>
      </w:pPr>
      <w:r w:rsidRPr="00D02BCC">
        <w:rPr>
          <w:rFonts w:ascii="Arial" w:hAnsi="Arial" w:cs="Arial"/>
          <w:sz w:val="24"/>
          <w:szCs w:val="24"/>
        </w:rPr>
        <w:t>The employer must inform the relevant health and safety representative or relevant health and safety committee in writing of the arrangements made for the risk assessment, give them reasonable time to comment thereon and ensure the outcomes and findings of the risk assessments are made available to the relevant health and safety representative or relevant health and safety committee, which may comment thereon.</w:t>
      </w:r>
    </w:p>
    <w:p w14:paraId="3E1DB44B" w14:textId="77777777" w:rsidR="00A62699" w:rsidRPr="00D02BCC" w:rsidRDefault="00A62699" w:rsidP="00D0306E">
      <w:pPr>
        <w:spacing w:after="0" w:line="240" w:lineRule="auto"/>
        <w:jc w:val="both"/>
        <w:rPr>
          <w:rFonts w:ascii="Arial" w:hAnsi="Arial" w:cs="Arial"/>
          <w:sz w:val="24"/>
          <w:szCs w:val="24"/>
        </w:rPr>
      </w:pPr>
    </w:p>
    <w:p w14:paraId="42F3BB5E" w14:textId="1A8519FE" w:rsidR="00294E3A" w:rsidRPr="00D02BCC" w:rsidRDefault="00294E3A" w:rsidP="00D0306E">
      <w:pPr>
        <w:pStyle w:val="ListParagraph"/>
        <w:numPr>
          <w:ilvl w:val="1"/>
          <w:numId w:val="4"/>
        </w:numPr>
        <w:spacing w:line="240" w:lineRule="auto"/>
        <w:jc w:val="both"/>
        <w:rPr>
          <w:rFonts w:ascii="Arial" w:hAnsi="Arial" w:cs="Arial"/>
          <w:sz w:val="24"/>
          <w:szCs w:val="24"/>
        </w:rPr>
      </w:pPr>
      <w:r w:rsidRPr="00D02BCC">
        <w:rPr>
          <w:rFonts w:ascii="Arial" w:hAnsi="Arial" w:cs="Arial"/>
          <w:sz w:val="24"/>
          <w:szCs w:val="24"/>
        </w:rPr>
        <w:t xml:space="preserve">The employer or self-employed person must keep a record of the risk assessment and </w:t>
      </w:r>
      <w:r w:rsidR="00973463" w:rsidRPr="00D02BCC">
        <w:rPr>
          <w:rFonts w:ascii="Arial" w:hAnsi="Arial" w:cs="Arial"/>
          <w:sz w:val="24"/>
          <w:szCs w:val="24"/>
        </w:rPr>
        <w:t>consider</w:t>
      </w:r>
      <w:r w:rsidRPr="00D02BCC">
        <w:rPr>
          <w:rFonts w:ascii="Arial" w:hAnsi="Arial" w:cs="Arial"/>
          <w:sz w:val="24"/>
          <w:szCs w:val="24"/>
        </w:rPr>
        <w:t xml:space="preserve"> matters such as:</w:t>
      </w:r>
    </w:p>
    <w:p w14:paraId="2AE06882" w14:textId="06C6E824" w:rsidR="00D80BCF" w:rsidRPr="00D02BCC" w:rsidRDefault="00294E3A" w:rsidP="00D0306E">
      <w:pPr>
        <w:pStyle w:val="ListParagraph"/>
        <w:numPr>
          <w:ilvl w:val="0"/>
          <w:numId w:val="5"/>
        </w:numPr>
        <w:spacing w:line="240" w:lineRule="auto"/>
        <w:jc w:val="both"/>
        <w:rPr>
          <w:rFonts w:ascii="Arial" w:hAnsi="Arial" w:cs="Arial"/>
          <w:sz w:val="24"/>
          <w:szCs w:val="24"/>
        </w:rPr>
      </w:pPr>
      <w:r w:rsidRPr="00D02BCC">
        <w:rPr>
          <w:rFonts w:ascii="Arial" w:hAnsi="Arial" w:cs="Arial"/>
          <w:sz w:val="24"/>
          <w:szCs w:val="24"/>
        </w:rPr>
        <w:t xml:space="preserve">the nature and dose </w:t>
      </w:r>
      <w:r w:rsidR="00D80BCF" w:rsidRPr="00D02BCC">
        <w:rPr>
          <w:rFonts w:ascii="Arial" w:hAnsi="Arial" w:cs="Arial"/>
          <w:sz w:val="24"/>
          <w:szCs w:val="24"/>
        </w:rPr>
        <w:t xml:space="preserve">of the </w:t>
      </w:r>
      <w:r w:rsidR="00994C93" w:rsidRPr="00994C93">
        <w:rPr>
          <w:rFonts w:ascii="Arial" w:hAnsi="Arial" w:cs="Arial"/>
          <w:sz w:val="24"/>
          <w:szCs w:val="24"/>
        </w:rPr>
        <w:t>SARS-CoV-2</w:t>
      </w:r>
      <w:r w:rsidR="00994C93">
        <w:rPr>
          <w:rFonts w:ascii="Arial" w:hAnsi="Arial" w:cs="Arial"/>
          <w:sz w:val="24"/>
          <w:szCs w:val="24"/>
        </w:rPr>
        <w:t xml:space="preserve"> </w:t>
      </w:r>
      <w:r w:rsidR="00D80BCF" w:rsidRPr="00D02BCC">
        <w:rPr>
          <w:rFonts w:ascii="Arial" w:hAnsi="Arial" w:cs="Arial"/>
          <w:sz w:val="24"/>
          <w:szCs w:val="24"/>
        </w:rPr>
        <w:t xml:space="preserve">virus to which an employee may be exposed and the suspected route of exposure and exposure </w:t>
      </w:r>
      <w:proofErr w:type="gramStart"/>
      <w:r w:rsidR="00D80BCF" w:rsidRPr="00D02BCC">
        <w:rPr>
          <w:rFonts w:ascii="Arial" w:hAnsi="Arial" w:cs="Arial"/>
          <w:sz w:val="24"/>
          <w:szCs w:val="24"/>
        </w:rPr>
        <w:t>scenarios;</w:t>
      </w:r>
      <w:proofErr w:type="gramEnd"/>
    </w:p>
    <w:p w14:paraId="52D48D99" w14:textId="3BCB5508" w:rsidR="00D80BCF" w:rsidRPr="00D02BCC" w:rsidRDefault="00D80BCF" w:rsidP="00D0306E">
      <w:pPr>
        <w:pStyle w:val="ListParagraph"/>
        <w:numPr>
          <w:ilvl w:val="0"/>
          <w:numId w:val="5"/>
        </w:numPr>
        <w:spacing w:line="240" w:lineRule="auto"/>
        <w:jc w:val="both"/>
        <w:rPr>
          <w:rFonts w:ascii="Arial" w:hAnsi="Arial" w:cs="Arial"/>
          <w:sz w:val="24"/>
          <w:szCs w:val="24"/>
        </w:rPr>
      </w:pPr>
      <w:r w:rsidRPr="00D02BCC">
        <w:rPr>
          <w:rFonts w:ascii="Arial" w:hAnsi="Arial" w:cs="Arial"/>
          <w:sz w:val="24"/>
          <w:szCs w:val="24"/>
        </w:rPr>
        <w:t xml:space="preserve">where </w:t>
      </w:r>
      <w:r w:rsidR="00994C93" w:rsidRPr="00994C93">
        <w:rPr>
          <w:rFonts w:ascii="Arial" w:hAnsi="Arial" w:cs="Arial"/>
          <w:sz w:val="24"/>
          <w:szCs w:val="24"/>
        </w:rPr>
        <w:t>SARS-CoV-2</w:t>
      </w:r>
      <w:r w:rsidR="00994C93">
        <w:rPr>
          <w:rFonts w:ascii="Arial" w:hAnsi="Arial" w:cs="Arial"/>
          <w:sz w:val="24"/>
          <w:szCs w:val="24"/>
        </w:rPr>
        <w:t xml:space="preserve"> </w:t>
      </w:r>
      <w:r w:rsidRPr="00D02BCC">
        <w:rPr>
          <w:rFonts w:ascii="Arial" w:hAnsi="Arial" w:cs="Arial"/>
          <w:sz w:val="24"/>
          <w:szCs w:val="24"/>
        </w:rPr>
        <w:t xml:space="preserve">virus might be present and it what physical form it is likely to </w:t>
      </w:r>
      <w:proofErr w:type="gramStart"/>
      <w:r w:rsidRPr="00D02BCC">
        <w:rPr>
          <w:rFonts w:ascii="Arial" w:hAnsi="Arial" w:cs="Arial"/>
          <w:sz w:val="24"/>
          <w:szCs w:val="24"/>
        </w:rPr>
        <w:t>be;</w:t>
      </w:r>
      <w:proofErr w:type="gramEnd"/>
      <w:r w:rsidRPr="00D02BCC">
        <w:rPr>
          <w:rFonts w:ascii="Arial" w:hAnsi="Arial" w:cs="Arial"/>
          <w:sz w:val="24"/>
          <w:szCs w:val="24"/>
        </w:rPr>
        <w:t xml:space="preserve"> </w:t>
      </w:r>
    </w:p>
    <w:p w14:paraId="64A02624" w14:textId="71B2C5FF" w:rsidR="00294E3A" w:rsidRPr="00D02BCC" w:rsidRDefault="00D80BCF" w:rsidP="00D0306E">
      <w:pPr>
        <w:pStyle w:val="ListParagraph"/>
        <w:numPr>
          <w:ilvl w:val="0"/>
          <w:numId w:val="5"/>
        </w:numPr>
        <w:spacing w:line="240" w:lineRule="auto"/>
        <w:jc w:val="both"/>
        <w:rPr>
          <w:rFonts w:ascii="Arial" w:hAnsi="Arial" w:cs="Arial"/>
          <w:sz w:val="24"/>
          <w:szCs w:val="24"/>
        </w:rPr>
      </w:pPr>
      <w:r w:rsidRPr="00D02BCC">
        <w:rPr>
          <w:rFonts w:ascii="Arial" w:hAnsi="Arial" w:cs="Arial"/>
          <w:sz w:val="24"/>
          <w:szCs w:val="24"/>
        </w:rPr>
        <w:t xml:space="preserve">the nature of the work, process and any reasonable deterioration, </w:t>
      </w:r>
      <w:proofErr w:type="spellStart"/>
      <w:r w:rsidRPr="00D02BCC">
        <w:rPr>
          <w:rFonts w:ascii="Arial" w:hAnsi="Arial" w:cs="Arial"/>
          <w:sz w:val="24"/>
          <w:szCs w:val="24"/>
        </w:rPr>
        <w:t>ot</w:t>
      </w:r>
      <w:proofErr w:type="spellEnd"/>
      <w:r w:rsidRPr="00D02BCC">
        <w:rPr>
          <w:rFonts w:ascii="Arial" w:hAnsi="Arial" w:cs="Arial"/>
          <w:sz w:val="24"/>
          <w:szCs w:val="24"/>
        </w:rPr>
        <w:t xml:space="preserve"> failure of, any control </w:t>
      </w:r>
      <w:proofErr w:type="gramStart"/>
      <w:r w:rsidRPr="00D02BCC">
        <w:rPr>
          <w:rFonts w:ascii="Arial" w:hAnsi="Arial" w:cs="Arial"/>
          <w:sz w:val="24"/>
          <w:szCs w:val="24"/>
        </w:rPr>
        <w:t>measure;</w:t>
      </w:r>
      <w:proofErr w:type="gramEnd"/>
    </w:p>
    <w:p w14:paraId="7262BF72" w14:textId="062F4BCD" w:rsidR="00D80BCF" w:rsidRPr="00D02BCC" w:rsidRDefault="00D80BCF" w:rsidP="00D0306E">
      <w:pPr>
        <w:pStyle w:val="ListParagraph"/>
        <w:numPr>
          <w:ilvl w:val="0"/>
          <w:numId w:val="5"/>
        </w:numPr>
        <w:spacing w:line="240" w:lineRule="auto"/>
        <w:jc w:val="both"/>
        <w:rPr>
          <w:rFonts w:ascii="Arial" w:hAnsi="Arial" w:cs="Arial"/>
          <w:sz w:val="24"/>
          <w:szCs w:val="24"/>
        </w:rPr>
      </w:pPr>
      <w:r w:rsidRPr="00D02BCC">
        <w:rPr>
          <w:rFonts w:ascii="Arial" w:hAnsi="Arial" w:cs="Arial"/>
          <w:sz w:val="24"/>
          <w:szCs w:val="24"/>
        </w:rPr>
        <w:t xml:space="preserve">what effects the </w:t>
      </w:r>
      <w:r w:rsidR="00994C93" w:rsidRPr="00994C93">
        <w:rPr>
          <w:rFonts w:ascii="Arial" w:hAnsi="Arial" w:cs="Arial"/>
          <w:sz w:val="24"/>
          <w:szCs w:val="24"/>
        </w:rPr>
        <w:t>SARS-CoV-2</w:t>
      </w:r>
      <w:r w:rsidR="00994C93">
        <w:rPr>
          <w:rFonts w:ascii="Arial" w:hAnsi="Arial" w:cs="Arial"/>
          <w:sz w:val="24"/>
          <w:szCs w:val="24"/>
        </w:rPr>
        <w:t xml:space="preserve"> </w:t>
      </w:r>
      <w:r w:rsidRPr="00D02BCC">
        <w:rPr>
          <w:rFonts w:ascii="Arial" w:hAnsi="Arial" w:cs="Arial"/>
          <w:sz w:val="24"/>
          <w:szCs w:val="24"/>
        </w:rPr>
        <w:t xml:space="preserve">virus can have on an employee; and </w:t>
      </w:r>
    </w:p>
    <w:p w14:paraId="6C482768" w14:textId="5EEA02D4" w:rsidR="00A62699" w:rsidRPr="00D02BCC" w:rsidRDefault="00D80BCF" w:rsidP="00D0306E">
      <w:pPr>
        <w:pStyle w:val="ListParagraph"/>
        <w:numPr>
          <w:ilvl w:val="0"/>
          <w:numId w:val="5"/>
        </w:numPr>
        <w:spacing w:line="240" w:lineRule="auto"/>
        <w:jc w:val="both"/>
        <w:rPr>
          <w:rFonts w:ascii="Arial" w:hAnsi="Arial" w:cs="Arial"/>
          <w:sz w:val="24"/>
          <w:szCs w:val="24"/>
        </w:rPr>
      </w:pPr>
      <w:r w:rsidRPr="00D02BCC">
        <w:rPr>
          <w:rFonts w:ascii="Arial" w:hAnsi="Arial" w:cs="Arial"/>
          <w:sz w:val="24"/>
          <w:szCs w:val="24"/>
        </w:rPr>
        <w:t>the period of exposure</w:t>
      </w:r>
    </w:p>
    <w:p w14:paraId="527B6451" w14:textId="77777777" w:rsidR="00A62699" w:rsidRPr="00D02BCC" w:rsidRDefault="00A62699" w:rsidP="00D0306E">
      <w:pPr>
        <w:pStyle w:val="ListParagraph"/>
        <w:spacing w:line="240" w:lineRule="auto"/>
        <w:ind w:left="1440"/>
        <w:jc w:val="both"/>
        <w:rPr>
          <w:rFonts w:ascii="Arial" w:hAnsi="Arial" w:cs="Arial"/>
          <w:sz w:val="24"/>
          <w:szCs w:val="24"/>
        </w:rPr>
      </w:pPr>
    </w:p>
    <w:p w14:paraId="50989346" w14:textId="2162FC58" w:rsidR="00D80BCF" w:rsidRPr="00D02BCC" w:rsidRDefault="00D80BCF" w:rsidP="00D0306E">
      <w:pPr>
        <w:pStyle w:val="ListParagraph"/>
        <w:numPr>
          <w:ilvl w:val="1"/>
          <w:numId w:val="4"/>
        </w:numPr>
        <w:spacing w:line="240" w:lineRule="auto"/>
        <w:jc w:val="both"/>
        <w:rPr>
          <w:rFonts w:ascii="Arial" w:hAnsi="Arial" w:cs="Arial"/>
          <w:sz w:val="24"/>
          <w:szCs w:val="24"/>
        </w:rPr>
      </w:pPr>
      <w:r w:rsidRPr="00D02BCC">
        <w:rPr>
          <w:rFonts w:ascii="Arial" w:hAnsi="Arial" w:cs="Arial"/>
          <w:sz w:val="24"/>
          <w:szCs w:val="24"/>
        </w:rPr>
        <w:t xml:space="preserve">An employer or a self-employed person must cause the risk assessment to be conducted </w:t>
      </w:r>
      <w:r w:rsidR="000C6C30" w:rsidRPr="00D02BCC">
        <w:rPr>
          <w:rFonts w:ascii="Arial" w:hAnsi="Arial" w:cs="Arial"/>
          <w:sz w:val="24"/>
          <w:szCs w:val="24"/>
        </w:rPr>
        <w:t>based on</w:t>
      </w:r>
      <w:r w:rsidRPr="00D02BCC">
        <w:rPr>
          <w:rFonts w:ascii="Arial" w:hAnsi="Arial" w:cs="Arial"/>
          <w:sz w:val="24"/>
          <w:szCs w:val="24"/>
        </w:rPr>
        <w:t xml:space="preserve"> all available information as far as is reasonably practicable, including:</w:t>
      </w:r>
    </w:p>
    <w:p w14:paraId="2F180765" w14:textId="251DCC2D" w:rsidR="00D80BCF" w:rsidRPr="00D02BCC" w:rsidRDefault="002C51A3" w:rsidP="00D0306E">
      <w:pPr>
        <w:pStyle w:val="ListParagraph"/>
        <w:numPr>
          <w:ilvl w:val="0"/>
          <w:numId w:val="6"/>
        </w:numPr>
        <w:spacing w:line="240" w:lineRule="auto"/>
        <w:jc w:val="both"/>
        <w:rPr>
          <w:rFonts w:ascii="Arial" w:hAnsi="Arial" w:cs="Arial"/>
          <w:sz w:val="24"/>
          <w:szCs w:val="24"/>
        </w:rPr>
      </w:pPr>
      <w:r w:rsidRPr="00D02BCC">
        <w:rPr>
          <w:rFonts w:ascii="Arial" w:hAnsi="Arial" w:cs="Arial"/>
          <w:sz w:val="24"/>
          <w:szCs w:val="24"/>
        </w:rPr>
        <w:t>c</w:t>
      </w:r>
      <w:r w:rsidR="00D80BCF" w:rsidRPr="00D02BCC">
        <w:rPr>
          <w:rFonts w:ascii="Arial" w:hAnsi="Arial" w:cs="Arial"/>
          <w:sz w:val="24"/>
          <w:szCs w:val="24"/>
        </w:rPr>
        <w:t xml:space="preserve">lassification of </w:t>
      </w:r>
      <w:r w:rsidR="00994C93">
        <w:rPr>
          <w:rFonts w:ascii="Arial" w:hAnsi="Arial" w:cs="Arial"/>
          <w:sz w:val="24"/>
          <w:szCs w:val="24"/>
        </w:rPr>
        <w:t>SARS-CoV-2 virus</w:t>
      </w:r>
      <w:r w:rsidR="00D80BCF" w:rsidRPr="00D02BCC">
        <w:rPr>
          <w:rFonts w:ascii="Arial" w:hAnsi="Arial" w:cs="Arial"/>
          <w:sz w:val="24"/>
          <w:szCs w:val="24"/>
        </w:rPr>
        <w:t xml:space="preserve"> into the relevant risk group, according to its level of risk of </w:t>
      </w:r>
      <w:proofErr w:type="gramStart"/>
      <w:r w:rsidR="00D80BCF" w:rsidRPr="00D02BCC">
        <w:rPr>
          <w:rFonts w:ascii="Arial" w:hAnsi="Arial" w:cs="Arial"/>
          <w:sz w:val="24"/>
          <w:szCs w:val="24"/>
        </w:rPr>
        <w:t>infection;</w:t>
      </w:r>
      <w:proofErr w:type="gramEnd"/>
    </w:p>
    <w:p w14:paraId="1C0FC204" w14:textId="30A3F40B" w:rsidR="00D80BCF" w:rsidRPr="00D02BCC" w:rsidRDefault="002C51A3" w:rsidP="00D0306E">
      <w:pPr>
        <w:pStyle w:val="ListParagraph"/>
        <w:numPr>
          <w:ilvl w:val="0"/>
          <w:numId w:val="6"/>
        </w:numPr>
        <w:spacing w:line="240" w:lineRule="auto"/>
        <w:jc w:val="both"/>
        <w:rPr>
          <w:rFonts w:ascii="Arial" w:hAnsi="Arial" w:cs="Arial"/>
          <w:sz w:val="24"/>
          <w:szCs w:val="24"/>
        </w:rPr>
      </w:pPr>
      <w:r w:rsidRPr="00D02BCC">
        <w:rPr>
          <w:rFonts w:ascii="Arial" w:hAnsi="Arial" w:cs="Arial"/>
          <w:sz w:val="24"/>
          <w:szCs w:val="24"/>
        </w:rPr>
        <w:t>r</w:t>
      </w:r>
      <w:r w:rsidR="00D80BCF" w:rsidRPr="00D02BCC">
        <w:rPr>
          <w:rFonts w:ascii="Arial" w:hAnsi="Arial" w:cs="Arial"/>
          <w:sz w:val="24"/>
          <w:szCs w:val="24"/>
        </w:rPr>
        <w:t>ecommendations</w:t>
      </w:r>
      <w:r w:rsidRPr="00D02BCC">
        <w:rPr>
          <w:rFonts w:ascii="Arial" w:hAnsi="Arial" w:cs="Arial"/>
          <w:sz w:val="24"/>
          <w:szCs w:val="24"/>
        </w:rPr>
        <w:t xml:space="preserve"> Organisations such as the World Health Organization (WHO) or a competent person regarding the control measures necessary </w:t>
      </w:r>
      <w:proofErr w:type="gramStart"/>
      <w:r w:rsidRPr="00D02BCC">
        <w:rPr>
          <w:rFonts w:ascii="Arial" w:hAnsi="Arial" w:cs="Arial"/>
          <w:sz w:val="24"/>
          <w:szCs w:val="24"/>
        </w:rPr>
        <w:t>in order to</w:t>
      </w:r>
      <w:proofErr w:type="gramEnd"/>
      <w:r w:rsidRPr="00D02BCC">
        <w:rPr>
          <w:rFonts w:ascii="Arial" w:hAnsi="Arial" w:cs="Arial"/>
          <w:sz w:val="24"/>
          <w:szCs w:val="24"/>
        </w:rPr>
        <w:t xml:space="preserve"> protect the health of employees against </w:t>
      </w:r>
      <w:r w:rsidR="00994C93">
        <w:rPr>
          <w:rFonts w:ascii="Arial" w:hAnsi="Arial" w:cs="Arial"/>
          <w:sz w:val="24"/>
          <w:szCs w:val="24"/>
        </w:rPr>
        <w:t>SARS-CoV-2 virus</w:t>
      </w:r>
      <w:r w:rsidRPr="00D02BCC">
        <w:rPr>
          <w:rFonts w:ascii="Arial" w:hAnsi="Arial" w:cs="Arial"/>
          <w:sz w:val="24"/>
          <w:szCs w:val="24"/>
        </w:rPr>
        <w:t xml:space="preserve"> as a result of their work; and</w:t>
      </w:r>
    </w:p>
    <w:p w14:paraId="532C18D1" w14:textId="0C466419" w:rsidR="002C51A3" w:rsidRPr="00D02BCC" w:rsidRDefault="002C51A3" w:rsidP="00D0306E">
      <w:pPr>
        <w:pStyle w:val="ListParagraph"/>
        <w:numPr>
          <w:ilvl w:val="0"/>
          <w:numId w:val="6"/>
        </w:numPr>
        <w:spacing w:line="240" w:lineRule="auto"/>
        <w:jc w:val="both"/>
        <w:rPr>
          <w:rFonts w:ascii="Arial" w:hAnsi="Arial" w:cs="Arial"/>
          <w:sz w:val="24"/>
          <w:szCs w:val="24"/>
        </w:rPr>
      </w:pPr>
      <w:r w:rsidRPr="00D02BCC">
        <w:rPr>
          <w:rFonts w:ascii="Arial" w:hAnsi="Arial" w:cs="Arial"/>
          <w:sz w:val="24"/>
          <w:szCs w:val="24"/>
        </w:rPr>
        <w:t>knowledge of diseases from which employees might be suffering and which may be aggravated by conditions at the workplace.</w:t>
      </w:r>
    </w:p>
    <w:p w14:paraId="037ABB19" w14:textId="77777777" w:rsidR="00A62699" w:rsidRPr="00D02BCC" w:rsidRDefault="00A62699" w:rsidP="00D0306E">
      <w:pPr>
        <w:pStyle w:val="ListParagraph"/>
        <w:spacing w:line="240" w:lineRule="auto"/>
        <w:ind w:left="1440"/>
        <w:jc w:val="both"/>
        <w:rPr>
          <w:rFonts w:ascii="Arial" w:hAnsi="Arial" w:cs="Arial"/>
          <w:sz w:val="24"/>
          <w:szCs w:val="24"/>
        </w:rPr>
      </w:pPr>
    </w:p>
    <w:p w14:paraId="1DA6D5D3" w14:textId="0EDF2AEB" w:rsidR="00A62699" w:rsidRPr="00D02BCC" w:rsidRDefault="00A62699" w:rsidP="00D0306E">
      <w:pPr>
        <w:pStyle w:val="ListParagraph"/>
        <w:numPr>
          <w:ilvl w:val="1"/>
          <w:numId w:val="4"/>
        </w:numPr>
        <w:spacing w:line="240" w:lineRule="auto"/>
        <w:jc w:val="both"/>
        <w:rPr>
          <w:rFonts w:ascii="Arial" w:hAnsi="Arial" w:cs="Arial"/>
          <w:sz w:val="24"/>
          <w:szCs w:val="24"/>
        </w:rPr>
      </w:pPr>
      <w:r w:rsidRPr="00D02BCC">
        <w:rPr>
          <w:rFonts w:ascii="Arial" w:hAnsi="Arial" w:cs="Arial"/>
          <w:sz w:val="24"/>
          <w:szCs w:val="24"/>
        </w:rPr>
        <w:t>An employer must review the risk assessment if there-</w:t>
      </w:r>
    </w:p>
    <w:p w14:paraId="27C8DAE7" w14:textId="0EFEAE99" w:rsidR="00A62699" w:rsidRDefault="00A62699" w:rsidP="00D0306E">
      <w:pPr>
        <w:pStyle w:val="ListParagraph"/>
        <w:numPr>
          <w:ilvl w:val="0"/>
          <w:numId w:val="7"/>
        </w:numPr>
        <w:spacing w:line="240" w:lineRule="auto"/>
        <w:jc w:val="both"/>
        <w:rPr>
          <w:rFonts w:ascii="Arial" w:hAnsi="Arial" w:cs="Arial"/>
          <w:sz w:val="24"/>
          <w:szCs w:val="24"/>
        </w:rPr>
      </w:pPr>
      <w:r w:rsidRPr="00D02BCC">
        <w:rPr>
          <w:rFonts w:ascii="Arial" w:hAnsi="Arial" w:cs="Arial"/>
          <w:sz w:val="24"/>
          <w:szCs w:val="24"/>
        </w:rPr>
        <w:t>Is a reason to suspect that the previous assessment is no longer valid; or</w:t>
      </w:r>
    </w:p>
    <w:p w14:paraId="51F8B7EC" w14:textId="4090031A" w:rsidR="00CA67E1" w:rsidRDefault="00CA67E1" w:rsidP="00DD2396">
      <w:pPr>
        <w:pStyle w:val="ListParagraph"/>
        <w:numPr>
          <w:ilvl w:val="0"/>
          <w:numId w:val="7"/>
        </w:numPr>
        <w:spacing w:after="0" w:line="240" w:lineRule="auto"/>
        <w:jc w:val="both"/>
        <w:rPr>
          <w:rFonts w:ascii="Arial" w:hAnsi="Arial" w:cs="Arial"/>
          <w:sz w:val="24"/>
          <w:szCs w:val="24"/>
        </w:rPr>
      </w:pPr>
      <w:r>
        <w:rPr>
          <w:rFonts w:ascii="Arial" w:hAnsi="Arial" w:cs="Arial"/>
          <w:sz w:val="24"/>
          <w:szCs w:val="24"/>
        </w:rPr>
        <w:t>A change in process or numbers of employees that may lead transmission risk</w:t>
      </w:r>
    </w:p>
    <w:p w14:paraId="6FD3C4F9" w14:textId="54B48531" w:rsidR="00CA67E1" w:rsidRPr="00DD2396" w:rsidRDefault="00CA67E1" w:rsidP="00DD2396">
      <w:pPr>
        <w:spacing w:after="0" w:line="240" w:lineRule="auto"/>
        <w:ind w:left="720"/>
        <w:jc w:val="both"/>
        <w:rPr>
          <w:rFonts w:ascii="Arial" w:hAnsi="Arial" w:cs="Arial"/>
          <w:sz w:val="24"/>
          <w:szCs w:val="24"/>
        </w:rPr>
      </w:pPr>
      <w:r>
        <w:rPr>
          <w:rFonts w:ascii="Arial" w:hAnsi="Arial" w:cs="Arial"/>
          <w:sz w:val="24"/>
          <w:szCs w:val="24"/>
        </w:rPr>
        <w:tab/>
        <w:t>or</w:t>
      </w:r>
    </w:p>
    <w:p w14:paraId="0C2C6D6B" w14:textId="56E9F517" w:rsidR="000C6C30" w:rsidRPr="00D02BCC" w:rsidRDefault="000C6C30" w:rsidP="00D0306E">
      <w:pPr>
        <w:pStyle w:val="ListParagraph"/>
        <w:numPr>
          <w:ilvl w:val="0"/>
          <w:numId w:val="7"/>
        </w:numPr>
        <w:spacing w:line="240" w:lineRule="auto"/>
        <w:jc w:val="both"/>
        <w:rPr>
          <w:rFonts w:ascii="Arial" w:hAnsi="Arial" w:cs="Arial"/>
          <w:sz w:val="24"/>
          <w:szCs w:val="24"/>
        </w:rPr>
      </w:pPr>
      <w:r>
        <w:rPr>
          <w:rFonts w:ascii="Arial" w:hAnsi="Arial" w:cs="Arial"/>
          <w:sz w:val="24"/>
          <w:szCs w:val="24"/>
        </w:rPr>
        <w:t>Following a suspected or confirmed COVID-19 case at the workplace</w:t>
      </w:r>
    </w:p>
    <w:p w14:paraId="404408B3" w14:textId="77777777" w:rsidR="00953ADA" w:rsidRPr="00D02BCC" w:rsidRDefault="00953ADA" w:rsidP="00D0306E">
      <w:pPr>
        <w:pStyle w:val="ListParagraph"/>
        <w:spacing w:line="240" w:lineRule="auto"/>
        <w:ind w:left="1440"/>
        <w:jc w:val="both"/>
        <w:rPr>
          <w:rFonts w:ascii="Arial" w:hAnsi="Arial" w:cs="Arial"/>
          <w:sz w:val="24"/>
          <w:szCs w:val="24"/>
        </w:rPr>
      </w:pPr>
    </w:p>
    <w:p w14:paraId="0D9BDBA7" w14:textId="39D7078B" w:rsidR="00E14605" w:rsidRDefault="00953ADA" w:rsidP="00D0306E">
      <w:pPr>
        <w:pStyle w:val="ListParagraph"/>
        <w:numPr>
          <w:ilvl w:val="1"/>
          <w:numId w:val="4"/>
        </w:numPr>
        <w:spacing w:line="240" w:lineRule="auto"/>
        <w:jc w:val="both"/>
        <w:rPr>
          <w:rFonts w:ascii="Arial" w:hAnsi="Arial" w:cs="Arial"/>
          <w:sz w:val="24"/>
          <w:szCs w:val="24"/>
        </w:rPr>
      </w:pPr>
      <w:r w:rsidRPr="00D02BCC">
        <w:rPr>
          <w:rFonts w:ascii="Arial" w:hAnsi="Arial" w:cs="Arial"/>
          <w:sz w:val="24"/>
          <w:szCs w:val="24"/>
        </w:rPr>
        <w:lastRenderedPageBreak/>
        <w:t>The outcomes and findings of the risk assessments must inform the programme to monitor the exposure of employees to COVID-19 as well as the programme of medical surveillance.</w:t>
      </w:r>
    </w:p>
    <w:p w14:paraId="09492F26" w14:textId="77777777" w:rsidR="00220674" w:rsidRPr="00D02BCC" w:rsidRDefault="00220674" w:rsidP="00DD2396">
      <w:pPr>
        <w:pStyle w:val="ListParagraph"/>
        <w:spacing w:line="240" w:lineRule="auto"/>
        <w:jc w:val="both"/>
        <w:rPr>
          <w:rFonts w:ascii="Arial" w:hAnsi="Arial" w:cs="Arial"/>
          <w:sz w:val="24"/>
          <w:szCs w:val="24"/>
        </w:rPr>
      </w:pPr>
    </w:p>
    <w:p w14:paraId="1DF831C3" w14:textId="7836FE75" w:rsidR="00665BE8" w:rsidRPr="00D02BCC" w:rsidRDefault="003F0363" w:rsidP="00D0306E">
      <w:pPr>
        <w:pStyle w:val="ListParagraph"/>
        <w:numPr>
          <w:ilvl w:val="0"/>
          <w:numId w:val="4"/>
        </w:numPr>
        <w:spacing w:line="240" w:lineRule="auto"/>
        <w:jc w:val="both"/>
        <w:rPr>
          <w:rFonts w:ascii="Arial" w:hAnsi="Arial" w:cs="Arial"/>
          <w:b/>
          <w:bCs/>
          <w:sz w:val="24"/>
          <w:szCs w:val="24"/>
        </w:rPr>
      </w:pPr>
      <w:r w:rsidRPr="00D02BCC">
        <w:rPr>
          <w:rFonts w:ascii="Arial" w:hAnsi="Arial" w:cs="Arial"/>
          <w:b/>
          <w:bCs/>
          <w:sz w:val="24"/>
          <w:szCs w:val="24"/>
        </w:rPr>
        <w:t>Risk management and control measures</w:t>
      </w:r>
    </w:p>
    <w:p w14:paraId="70CCCE7B" w14:textId="77777777" w:rsidR="003F0363" w:rsidRPr="00D02BCC" w:rsidRDefault="003F0363" w:rsidP="00D0306E">
      <w:pPr>
        <w:pStyle w:val="ListParagraph"/>
        <w:spacing w:line="240" w:lineRule="auto"/>
        <w:ind w:left="360"/>
        <w:jc w:val="both"/>
        <w:rPr>
          <w:rFonts w:ascii="Arial" w:hAnsi="Arial" w:cs="Arial"/>
          <w:b/>
          <w:bCs/>
          <w:sz w:val="24"/>
          <w:szCs w:val="24"/>
        </w:rPr>
      </w:pPr>
    </w:p>
    <w:p w14:paraId="255261C6" w14:textId="647DC098" w:rsidR="003F0363" w:rsidRPr="00D02BCC" w:rsidRDefault="003F0363" w:rsidP="00D0306E">
      <w:pPr>
        <w:pStyle w:val="ListParagraph"/>
        <w:numPr>
          <w:ilvl w:val="1"/>
          <w:numId w:val="4"/>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Annexure 2 of the Regulations for Hazardous Biological Agents (2001) sets out a hierarchy of control measures using standard and transmission-based precautions.</w:t>
      </w:r>
    </w:p>
    <w:p w14:paraId="475274FD" w14:textId="77777777" w:rsidR="003F0363" w:rsidRPr="00D02BCC" w:rsidRDefault="003F0363" w:rsidP="00D0306E">
      <w:pPr>
        <w:pStyle w:val="ListParagraph"/>
        <w:autoSpaceDE w:val="0"/>
        <w:autoSpaceDN w:val="0"/>
        <w:adjustRightInd w:val="0"/>
        <w:spacing w:after="0" w:line="240" w:lineRule="auto"/>
        <w:jc w:val="both"/>
        <w:rPr>
          <w:rFonts w:ascii="Arial" w:hAnsi="Arial" w:cs="Arial"/>
          <w:sz w:val="24"/>
          <w:szCs w:val="24"/>
        </w:rPr>
      </w:pPr>
    </w:p>
    <w:p w14:paraId="144ABF9A" w14:textId="53A2F11A" w:rsidR="003F0363" w:rsidRPr="00D02BCC" w:rsidRDefault="003F0363" w:rsidP="00D0306E">
      <w:pPr>
        <w:pStyle w:val="ListParagraph"/>
        <w:numPr>
          <w:ilvl w:val="1"/>
          <w:numId w:val="4"/>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 xml:space="preserve">Personal protective equipment should be appropriate to the route of transmission </w:t>
      </w:r>
      <w:proofErr w:type="spellStart"/>
      <w:r w:rsidRPr="00D02BCC">
        <w:rPr>
          <w:rFonts w:ascii="Arial" w:hAnsi="Arial" w:cs="Arial"/>
          <w:sz w:val="24"/>
          <w:szCs w:val="24"/>
        </w:rPr>
        <w:t>eg.</w:t>
      </w:r>
      <w:proofErr w:type="spellEnd"/>
      <w:r w:rsidRPr="00D02BCC">
        <w:rPr>
          <w:rFonts w:ascii="Arial" w:hAnsi="Arial" w:cs="Arial"/>
          <w:sz w:val="24"/>
          <w:szCs w:val="24"/>
        </w:rPr>
        <w:t xml:space="preserve"> respirators, impermeable gloves, supply, selection, training, separate storage, </w:t>
      </w:r>
      <w:proofErr w:type="gramStart"/>
      <w:r w:rsidRPr="00D02BCC">
        <w:rPr>
          <w:rFonts w:ascii="Arial" w:hAnsi="Arial" w:cs="Arial"/>
          <w:sz w:val="24"/>
          <w:szCs w:val="24"/>
        </w:rPr>
        <w:t>decontamination</w:t>
      </w:r>
      <w:proofErr w:type="gramEnd"/>
      <w:r w:rsidRPr="00D02BCC">
        <w:rPr>
          <w:rFonts w:ascii="Arial" w:hAnsi="Arial" w:cs="Arial"/>
          <w:sz w:val="24"/>
          <w:szCs w:val="24"/>
        </w:rPr>
        <w:t xml:space="preserve"> or sterilisation.</w:t>
      </w:r>
    </w:p>
    <w:p w14:paraId="683C01AB" w14:textId="77777777" w:rsidR="003F0363" w:rsidRPr="00D02BCC" w:rsidRDefault="003F0363" w:rsidP="00D0306E">
      <w:pPr>
        <w:autoSpaceDE w:val="0"/>
        <w:autoSpaceDN w:val="0"/>
        <w:adjustRightInd w:val="0"/>
        <w:spacing w:after="0" w:line="240" w:lineRule="auto"/>
        <w:jc w:val="both"/>
        <w:rPr>
          <w:rFonts w:ascii="Arial" w:hAnsi="Arial" w:cs="Arial"/>
          <w:sz w:val="24"/>
          <w:szCs w:val="24"/>
        </w:rPr>
      </w:pPr>
    </w:p>
    <w:p w14:paraId="39EDB3C2" w14:textId="77777777" w:rsidR="003F0363" w:rsidRPr="00D02BCC" w:rsidRDefault="003F0363" w:rsidP="00D0306E">
      <w:pPr>
        <w:pStyle w:val="ListParagraph"/>
        <w:numPr>
          <w:ilvl w:val="1"/>
          <w:numId w:val="4"/>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Testing of engineering control measures should be conducted every 24 months by an approved HBA inspection authority (retaining records for at least 3 years).</w:t>
      </w:r>
    </w:p>
    <w:p w14:paraId="6F15E2FB" w14:textId="77777777" w:rsidR="003F0363" w:rsidRPr="00D02BCC" w:rsidRDefault="003F0363" w:rsidP="00D0306E">
      <w:pPr>
        <w:pStyle w:val="ListParagraph"/>
        <w:spacing w:line="240" w:lineRule="auto"/>
        <w:jc w:val="both"/>
        <w:rPr>
          <w:rFonts w:ascii="Arial" w:hAnsi="Arial" w:cs="Arial"/>
          <w:sz w:val="24"/>
          <w:szCs w:val="24"/>
        </w:rPr>
      </w:pPr>
    </w:p>
    <w:p w14:paraId="2B2408DD" w14:textId="2A69185D" w:rsidR="003F0363" w:rsidRPr="00D02BCC" w:rsidRDefault="003F0363" w:rsidP="00D0306E">
      <w:pPr>
        <w:pStyle w:val="ListParagraph"/>
        <w:numPr>
          <w:ilvl w:val="1"/>
          <w:numId w:val="4"/>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 xml:space="preserve">Annexure D of the Regulations for Hazardous Biological Agents (2001) sets out requirements for the </w:t>
      </w:r>
      <w:r w:rsidR="00906DD9" w:rsidRPr="00D02BCC">
        <w:rPr>
          <w:rFonts w:ascii="Arial" w:hAnsi="Arial" w:cs="Arial"/>
          <w:sz w:val="24"/>
          <w:szCs w:val="24"/>
        </w:rPr>
        <w:t>labelling</w:t>
      </w:r>
      <w:r w:rsidRPr="00D02BCC">
        <w:rPr>
          <w:rFonts w:ascii="Arial" w:hAnsi="Arial" w:cs="Arial"/>
          <w:sz w:val="24"/>
          <w:szCs w:val="24"/>
        </w:rPr>
        <w:t>, packaging, transporting and storage in special containers marked with the biohazard sign.</w:t>
      </w:r>
    </w:p>
    <w:p w14:paraId="2074D76F" w14:textId="77777777" w:rsidR="003F0363" w:rsidRPr="00D02BCC" w:rsidRDefault="003F0363" w:rsidP="00D0306E">
      <w:pPr>
        <w:pStyle w:val="ListParagraph"/>
        <w:spacing w:line="240" w:lineRule="auto"/>
        <w:jc w:val="both"/>
        <w:rPr>
          <w:rFonts w:ascii="Arial" w:hAnsi="Arial" w:cs="Arial"/>
          <w:sz w:val="24"/>
          <w:szCs w:val="24"/>
        </w:rPr>
      </w:pPr>
    </w:p>
    <w:p w14:paraId="5C4CD8B7" w14:textId="77777777" w:rsidR="003F0363" w:rsidRPr="00D02BCC" w:rsidRDefault="003F0363" w:rsidP="00D0306E">
      <w:pPr>
        <w:pStyle w:val="ListParagraph"/>
        <w:numPr>
          <w:ilvl w:val="1"/>
          <w:numId w:val="4"/>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The employer must have written procedures for disposal of HBA to a designated site in terms of the Environmental Conservation Act and decontamination or disinfection of all containers.</w:t>
      </w:r>
    </w:p>
    <w:p w14:paraId="129C53E4" w14:textId="77777777" w:rsidR="009469AD" w:rsidRPr="00D02BCC" w:rsidRDefault="009469AD" w:rsidP="00D0306E">
      <w:pPr>
        <w:autoSpaceDE w:val="0"/>
        <w:autoSpaceDN w:val="0"/>
        <w:adjustRightInd w:val="0"/>
        <w:spacing w:after="0" w:line="240" w:lineRule="auto"/>
        <w:jc w:val="both"/>
        <w:rPr>
          <w:rFonts w:ascii="Arial" w:hAnsi="Arial" w:cs="Arial"/>
          <w:sz w:val="24"/>
          <w:szCs w:val="24"/>
        </w:rPr>
      </w:pPr>
    </w:p>
    <w:p w14:paraId="66F146A6" w14:textId="77777777" w:rsidR="009469AD" w:rsidRPr="00D02BCC" w:rsidRDefault="009469AD" w:rsidP="00D0306E">
      <w:pPr>
        <w:autoSpaceDE w:val="0"/>
        <w:autoSpaceDN w:val="0"/>
        <w:adjustRightInd w:val="0"/>
        <w:spacing w:after="0" w:line="240" w:lineRule="auto"/>
        <w:jc w:val="both"/>
        <w:rPr>
          <w:rFonts w:ascii="Arial" w:hAnsi="Arial" w:cs="Arial"/>
          <w:sz w:val="24"/>
          <w:szCs w:val="24"/>
        </w:rPr>
      </w:pPr>
    </w:p>
    <w:p w14:paraId="3E01C097" w14:textId="7E0FA7E6" w:rsidR="009469AD" w:rsidRPr="00D02BCC" w:rsidRDefault="009469AD" w:rsidP="00D0306E">
      <w:pPr>
        <w:pStyle w:val="ListParagraph"/>
        <w:numPr>
          <w:ilvl w:val="0"/>
          <w:numId w:val="4"/>
        </w:numPr>
        <w:autoSpaceDE w:val="0"/>
        <w:autoSpaceDN w:val="0"/>
        <w:adjustRightInd w:val="0"/>
        <w:spacing w:after="0" w:line="240" w:lineRule="auto"/>
        <w:jc w:val="both"/>
        <w:rPr>
          <w:rFonts w:ascii="Arial" w:hAnsi="Arial" w:cs="Arial"/>
          <w:b/>
          <w:bCs/>
          <w:sz w:val="24"/>
          <w:szCs w:val="24"/>
        </w:rPr>
      </w:pPr>
      <w:r w:rsidRPr="00D02BCC">
        <w:rPr>
          <w:rFonts w:ascii="Arial" w:hAnsi="Arial" w:cs="Arial"/>
          <w:b/>
          <w:bCs/>
          <w:sz w:val="24"/>
          <w:szCs w:val="24"/>
        </w:rPr>
        <w:t>Competencies</w:t>
      </w:r>
    </w:p>
    <w:p w14:paraId="39A929CD" w14:textId="5A699E5B" w:rsidR="009469AD" w:rsidRPr="00D02BCC" w:rsidRDefault="009469AD" w:rsidP="00D0306E">
      <w:pPr>
        <w:autoSpaceDE w:val="0"/>
        <w:autoSpaceDN w:val="0"/>
        <w:adjustRightInd w:val="0"/>
        <w:spacing w:after="0" w:line="240" w:lineRule="auto"/>
        <w:jc w:val="both"/>
        <w:rPr>
          <w:rFonts w:ascii="Arial" w:hAnsi="Arial" w:cs="Arial"/>
          <w:b/>
          <w:bCs/>
          <w:sz w:val="24"/>
          <w:szCs w:val="24"/>
        </w:rPr>
      </w:pPr>
    </w:p>
    <w:p w14:paraId="20ECF82E" w14:textId="3B0ADF3B" w:rsidR="009469AD" w:rsidRPr="00D02BCC" w:rsidRDefault="009469AD" w:rsidP="00D0306E">
      <w:pPr>
        <w:pStyle w:val="ListParagraph"/>
        <w:numPr>
          <w:ilvl w:val="1"/>
          <w:numId w:val="4"/>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The Regulations for Hazardous Biological Agents (2001) don’t define any competency requirements for conduction HBA risk assessments</w:t>
      </w:r>
      <w:r w:rsidR="00D70817" w:rsidRPr="00D02BCC">
        <w:rPr>
          <w:rFonts w:ascii="Arial" w:hAnsi="Arial" w:cs="Arial"/>
          <w:sz w:val="24"/>
          <w:szCs w:val="24"/>
        </w:rPr>
        <w:t xml:space="preserve"> (or for the monitoring of exposure at the workplace)</w:t>
      </w:r>
      <w:r w:rsidRPr="00D02BCC">
        <w:rPr>
          <w:rFonts w:ascii="Arial" w:hAnsi="Arial" w:cs="Arial"/>
          <w:sz w:val="24"/>
          <w:szCs w:val="24"/>
        </w:rPr>
        <w:t xml:space="preserve">.  Employers and self-employed persons are advised to ensure anyone engaged to undertake an HBA risk assessment is competent in risk assessment processes and is familiar with the Regulations for Hazardous Biological Agents (2001).  Knowledge of the HBA of concern (in this case </w:t>
      </w:r>
      <w:r w:rsidR="00994C93">
        <w:rPr>
          <w:rFonts w:ascii="Arial" w:hAnsi="Arial" w:cs="Arial"/>
          <w:sz w:val="24"/>
          <w:szCs w:val="24"/>
        </w:rPr>
        <w:t>SARS-CoV-2 virus</w:t>
      </w:r>
      <w:r w:rsidRPr="00D02BCC">
        <w:rPr>
          <w:rFonts w:ascii="Arial" w:hAnsi="Arial" w:cs="Arial"/>
          <w:sz w:val="24"/>
          <w:szCs w:val="24"/>
        </w:rPr>
        <w:t>) and HBA in general is advisable.</w:t>
      </w:r>
      <w:r w:rsidR="00D70817" w:rsidRPr="00D02BCC">
        <w:rPr>
          <w:rFonts w:ascii="Arial" w:hAnsi="Arial" w:cs="Arial"/>
          <w:sz w:val="24"/>
          <w:szCs w:val="24"/>
        </w:rPr>
        <w:t xml:space="preserve">  It is recommended that the services of a registered Occupational Hygienist or certified Safety Pro</w:t>
      </w:r>
      <w:r w:rsidR="00906DD9" w:rsidRPr="00D02BCC">
        <w:rPr>
          <w:rFonts w:ascii="Arial" w:hAnsi="Arial" w:cs="Arial"/>
          <w:sz w:val="24"/>
          <w:szCs w:val="24"/>
        </w:rPr>
        <w:t>f</w:t>
      </w:r>
      <w:r w:rsidR="00D70817" w:rsidRPr="00D02BCC">
        <w:rPr>
          <w:rFonts w:ascii="Arial" w:hAnsi="Arial" w:cs="Arial"/>
          <w:sz w:val="24"/>
          <w:szCs w:val="24"/>
        </w:rPr>
        <w:t>essional is obtained to undertake the COVID-19 risk assessments.</w:t>
      </w:r>
    </w:p>
    <w:p w14:paraId="346C830F" w14:textId="052EF2B1" w:rsidR="009469AD" w:rsidRPr="00D02BCC" w:rsidRDefault="009469AD" w:rsidP="00D0306E">
      <w:pPr>
        <w:autoSpaceDE w:val="0"/>
        <w:autoSpaceDN w:val="0"/>
        <w:adjustRightInd w:val="0"/>
        <w:spacing w:after="0" w:line="240" w:lineRule="auto"/>
        <w:jc w:val="both"/>
        <w:rPr>
          <w:rFonts w:ascii="Arial" w:hAnsi="Arial" w:cs="Arial"/>
          <w:sz w:val="24"/>
          <w:szCs w:val="24"/>
        </w:rPr>
      </w:pPr>
    </w:p>
    <w:p w14:paraId="75212FB0" w14:textId="1255AE03" w:rsidR="009469AD" w:rsidRPr="00D02BCC" w:rsidRDefault="00D70817" w:rsidP="00D0306E">
      <w:pPr>
        <w:pStyle w:val="ListParagraph"/>
        <w:numPr>
          <w:ilvl w:val="1"/>
          <w:numId w:val="4"/>
        </w:numPr>
        <w:autoSpaceDE w:val="0"/>
        <w:autoSpaceDN w:val="0"/>
        <w:adjustRightInd w:val="0"/>
        <w:spacing w:after="0" w:line="240" w:lineRule="auto"/>
        <w:jc w:val="both"/>
        <w:rPr>
          <w:rFonts w:ascii="Arial" w:hAnsi="Arial" w:cs="Arial"/>
          <w:sz w:val="24"/>
          <w:szCs w:val="24"/>
        </w:rPr>
      </w:pPr>
      <w:r w:rsidRPr="00D02BCC">
        <w:rPr>
          <w:rFonts w:ascii="Arial" w:hAnsi="Arial" w:cs="Arial"/>
          <w:sz w:val="24"/>
          <w:szCs w:val="24"/>
        </w:rPr>
        <w:t xml:space="preserve">Regulation </w:t>
      </w:r>
      <w:proofErr w:type="gramStart"/>
      <w:r w:rsidRPr="00D02BCC">
        <w:rPr>
          <w:rFonts w:ascii="Arial" w:hAnsi="Arial" w:cs="Arial"/>
          <w:sz w:val="24"/>
          <w:szCs w:val="24"/>
        </w:rPr>
        <w:t>12.(</w:t>
      </w:r>
      <w:proofErr w:type="gramEnd"/>
      <w:r w:rsidRPr="00D02BCC">
        <w:rPr>
          <w:rFonts w:ascii="Arial" w:hAnsi="Arial" w:cs="Arial"/>
          <w:sz w:val="24"/>
          <w:szCs w:val="24"/>
        </w:rPr>
        <w:t xml:space="preserve">b) of the Regulations for Hazardous Biological Agents (2001) requires that examinations and tests of engineering control measures be carried out at intervals not exceeding 24 months by an approved HBA inspection authority or by a person whose ability to do the measurements, analysis and tests is verified by such an approved HBA inspection authority. </w:t>
      </w:r>
    </w:p>
    <w:p w14:paraId="1F1D07BE" w14:textId="77777777" w:rsidR="009469AD" w:rsidRPr="00D02BCC" w:rsidRDefault="009469AD" w:rsidP="00D0306E">
      <w:pPr>
        <w:autoSpaceDE w:val="0"/>
        <w:autoSpaceDN w:val="0"/>
        <w:adjustRightInd w:val="0"/>
        <w:spacing w:after="0" w:line="240" w:lineRule="auto"/>
        <w:rPr>
          <w:rFonts w:ascii="Arial" w:hAnsi="Arial" w:cs="Arial"/>
          <w:sz w:val="24"/>
          <w:szCs w:val="24"/>
        </w:rPr>
      </w:pPr>
    </w:p>
    <w:p w14:paraId="1B3ABBBD" w14:textId="77777777" w:rsidR="009469AD" w:rsidRPr="00D02BCC" w:rsidRDefault="009469AD" w:rsidP="00D0306E">
      <w:pPr>
        <w:autoSpaceDE w:val="0"/>
        <w:autoSpaceDN w:val="0"/>
        <w:adjustRightInd w:val="0"/>
        <w:spacing w:after="0" w:line="240" w:lineRule="auto"/>
        <w:rPr>
          <w:rFonts w:ascii="Arial" w:hAnsi="Arial" w:cs="Arial"/>
          <w:sz w:val="24"/>
          <w:szCs w:val="24"/>
        </w:rPr>
      </w:pPr>
    </w:p>
    <w:p w14:paraId="4EEE38CB" w14:textId="77777777" w:rsidR="00D0306E" w:rsidRDefault="00D0306E">
      <w:pPr>
        <w:rPr>
          <w:rFonts w:ascii="Arial" w:hAnsi="Arial" w:cs="Arial"/>
          <w:b/>
          <w:bCs/>
          <w:sz w:val="24"/>
          <w:szCs w:val="24"/>
        </w:rPr>
      </w:pPr>
      <w:r>
        <w:rPr>
          <w:rFonts w:ascii="Arial" w:hAnsi="Arial" w:cs="Arial"/>
          <w:b/>
          <w:bCs/>
          <w:sz w:val="24"/>
          <w:szCs w:val="24"/>
        </w:rPr>
        <w:br w:type="page"/>
      </w:r>
    </w:p>
    <w:p w14:paraId="0D9A4BDB" w14:textId="5562EB6B" w:rsidR="0031175B" w:rsidRPr="00D02BCC" w:rsidRDefault="0031175B" w:rsidP="00D0306E">
      <w:pPr>
        <w:pStyle w:val="ListParagraph"/>
        <w:numPr>
          <w:ilvl w:val="0"/>
          <w:numId w:val="4"/>
        </w:numPr>
        <w:autoSpaceDE w:val="0"/>
        <w:autoSpaceDN w:val="0"/>
        <w:adjustRightInd w:val="0"/>
        <w:spacing w:after="0" w:line="240" w:lineRule="auto"/>
        <w:rPr>
          <w:rFonts w:ascii="Arial" w:hAnsi="Arial" w:cs="Arial"/>
          <w:b/>
          <w:bCs/>
          <w:sz w:val="24"/>
          <w:szCs w:val="24"/>
        </w:rPr>
      </w:pPr>
      <w:r w:rsidRPr="00D02BCC">
        <w:rPr>
          <w:rFonts w:ascii="Arial" w:hAnsi="Arial" w:cs="Arial"/>
          <w:b/>
          <w:bCs/>
          <w:sz w:val="24"/>
          <w:szCs w:val="24"/>
        </w:rPr>
        <w:lastRenderedPageBreak/>
        <w:t>Guidance notes</w:t>
      </w:r>
    </w:p>
    <w:p w14:paraId="5157A26F" w14:textId="77777777" w:rsidR="0031175B" w:rsidRPr="00D02BCC" w:rsidRDefault="0031175B" w:rsidP="00D0306E">
      <w:pPr>
        <w:autoSpaceDE w:val="0"/>
        <w:autoSpaceDN w:val="0"/>
        <w:adjustRightInd w:val="0"/>
        <w:spacing w:after="0" w:line="240" w:lineRule="auto"/>
        <w:rPr>
          <w:rFonts w:ascii="Arial" w:hAnsi="Arial" w:cs="Arial"/>
          <w:b/>
          <w:bCs/>
          <w:sz w:val="24"/>
          <w:szCs w:val="24"/>
        </w:rPr>
      </w:pPr>
    </w:p>
    <w:p w14:paraId="58528518" w14:textId="50A1E972" w:rsidR="0031175B" w:rsidRPr="00D02BCC" w:rsidRDefault="0031175B" w:rsidP="00D0306E">
      <w:pPr>
        <w:pStyle w:val="ListParagraph"/>
        <w:numPr>
          <w:ilvl w:val="1"/>
          <w:numId w:val="4"/>
        </w:numPr>
        <w:spacing w:line="240" w:lineRule="auto"/>
        <w:rPr>
          <w:rFonts w:ascii="Arial" w:hAnsi="Arial" w:cs="Arial"/>
          <w:sz w:val="24"/>
          <w:szCs w:val="24"/>
        </w:rPr>
      </w:pPr>
      <w:r w:rsidRPr="00D02BCC">
        <w:rPr>
          <w:rFonts w:ascii="Arial" w:hAnsi="Arial" w:cs="Arial"/>
          <w:sz w:val="24"/>
          <w:szCs w:val="24"/>
        </w:rPr>
        <w:t xml:space="preserve">Anticipated high exposure areas </w:t>
      </w:r>
      <w:r w:rsidR="00D646DC">
        <w:rPr>
          <w:rFonts w:ascii="Arial" w:hAnsi="Arial" w:cs="Arial"/>
          <w:sz w:val="24"/>
          <w:szCs w:val="24"/>
        </w:rPr>
        <w:t xml:space="preserve">depending on the sector, </w:t>
      </w:r>
      <w:r w:rsidRPr="00D02BCC">
        <w:rPr>
          <w:rFonts w:ascii="Arial" w:hAnsi="Arial" w:cs="Arial"/>
          <w:sz w:val="24"/>
          <w:szCs w:val="24"/>
        </w:rPr>
        <w:t>that will need immediate assessment, then others that will require assessment, less urgently include the following areas:</w:t>
      </w:r>
    </w:p>
    <w:p w14:paraId="70C8BE76" w14:textId="09BB1D01" w:rsidR="0031175B" w:rsidRDefault="0031175B" w:rsidP="00D0306E">
      <w:pPr>
        <w:pStyle w:val="ListParagraph"/>
        <w:numPr>
          <w:ilvl w:val="0"/>
          <w:numId w:val="10"/>
        </w:numPr>
        <w:spacing w:after="0" w:line="240" w:lineRule="auto"/>
        <w:contextualSpacing w:val="0"/>
        <w:rPr>
          <w:rFonts w:ascii="Arial" w:hAnsi="Arial" w:cs="Arial"/>
          <w:sz w:val="24"/>
          <w:szCs w:val="24"/>
        </w:rPr>
      </w:pPr>
      <w:r w:rsidRPr="00D02BCC">
        <w:rPr>
          <w:rFonts w:ascii="Arial" w:hAnsi="Arial" w:cs="Arial"/>
          <w:sz w:val="24"/>
          <w:szCs w:val="24"/>
        </w:rPr>
        <w:t xml:space="preserve">Entry points to the </w:t>
      </w:r>
      <w:r w:rsidR="000C6C30">
        <w:rPr>
          <w:rFonts w:ascii="Arial" w:hAnsi="Arial" w:cs="Arial"/>
          <w:sz w:val="24"/>
          <w:szCs w:val="24"/>
        </w:rPr>
        <w:t>workplace</w:t>
      </w:r>
    </w:p>
    <w:p w14:paraId="589583B7" w14:textId="676056BC" w:rsidR="000C6C30" w:rsidRDefault="000C6C30" w:rsidP="00D0306E">
      <w:pPr>
        <w:pStyle w:val="ListParagraph"/>
        <w:numPr>
          <w:ilvl w:val="0"/>
          <w:numId w:val="10"/>
        </w:numPr>
        <w:spacing w:after="0" w:line="240" w:lineRule="auto"/>
        <w:contextualSpacing w:val="0"/>
        <w:rPr>
          <w:rFonts w:ascii="Arial" w:hAnsi="Arial" w:cs="Arial"/>
          <w:sz w:val="24"/>
          <w:szCs w:val="24"/>
        </w:rPr>
      </w:pPr>
      <w:r>
        <w:rPr>
          <w:rFonts w:ascii="Arial" w:hAnsi="Arial" w:cs="Arial"/>
          <w:sz w:val="24"/>
          <w:szCs w:val="24"/>
        </w:rPr>
        <w:t>Change house facilities</w:t>
      </w:r>
    </w:p>
    <w:p w14:paraId="728D63C5" w14:textId="4CEF6705" w:rsidR="000C6C30" w:rsidRPr="00D02BCC" w:rsidRDefault="000C6C30" w:rsidP="00D0306E">
      <w:pPr>
        <w:pStyle w:val="ListParagraph"/>
        <w:numPr>
          <w:ilvl w:val="0"/>
          <w:numId w:val="10"/>
        </w:numPr>
        <w:spacing w:after="0" w:line="240" w:lineRule="auto"/>
        <w:contextualSpacing w:val="0"/>
        <w:rPr>
          <w:rFonts w:ascii="Arial" w:hAnsi="Arial" w:cs="Arial"/>
          <w:sz w:val="24"/>
          <w:szCs w:val="24"/>
        </w:rPr>
      </w:pPr>
      <w:r>
        <w:rPr>
          <w:rFonts w:ascii="Arial" w:hAnsi="Arial" w:cs="Arial"/>
          <w:sz w:val="24"/>
          <w:szCs w:val="24"/>
        </w:rPr>
        <w:t>On-site canteen and similar dining areas</w:t>
      </w:r>
    </w:p>
    <w:p w14:paraId="058B56E1" w14:textId="44B3A902" w:rsidR="0031175B" w:rsidRDefault="0031175B" w:rsidP="00D0306E">
      <w:pPr>
        <w:pStyle w:val="ListParagraph"/>
        <w:numPr>
          <w:ilvl w:val="0"/>
          <w:numId w:val="10"/>
        </w:numPr>
        <w:spacing w:after="0" w:line="240" w:lineRule="auto"/>
        <w:contextualSpacing w:val="0"/>
        <w:rPr>
          <w:rFonts w:ascii="Arial" w:hAnsi="Arial" w:cs="Arial"/>
          <w:sz w:val="24"/>
          <w:szCs w:val="24"/>
        </w:rPr>
      </w:pPr>
      <w:r w:rsidRPr="00D02BCC">
        <w:rPr>
          <w:rFonts w:ascii="Arial" w:hAnsi="Arial" w:cs="Arial"/>
          <w:sz w:val="24"/>
          <w:szCs w:val="24"/>
        </w:rPr>
        <w:t xml:space="preserve">Waiting areas </w:t>
      </w:r>
    </w:p>
    <w:p w14:paraId="1715540C" w14:textId="3B67820D" w:rsidR="00D646DC" w:rsidRPr="00DD2396" w:rsidRDefault="00E015F6" w:rsidP="00DD2396">
      <w:pPr>
        <w:pStyle w:val="ListParagraph"/>
        <w:numPr>
          <w:ilvl w:val="0"/>
          <w:numId w:val="10"/>
        </w:numPr>
        <w:spacing w:after="0" w:line="240" w:lineRule="auto"/>
        <w:contextualSpacing w:val="0"/>
        <w:rPr>
          <w:rFonts w:ascii="Arial" w:hAnsi="Arial" w:cs="Arial"/>
          <w:sz w:val="24"/>
          <w:szCs w:val="24"/>
        </w:rPr>
      </w:pPr>
      <w:r>
        <w:rPr>
          <w:rFonts w:ascii="Arial" w:hAnsi="Arial" w:cs="Arial"/>
          <w:sz w:val="24"/>
          <w:szCs w:val="24"/>
        </w:rPr>
        <w:t>Evacuation and g</w:t>
      </w:r>
      <w:r w:rsidR="000C6C30">
        <w:rPr>
          <w:rFonts w:ascii="Arial" w:hAnsi="Arial" w:cs="Arial"/>
          <w:sz w:val="24"/>
          <w:szCs w:val="24"/>
        </w:rPr>
        <w:t>athering places</w:t>
      </w:r>
    </w:p>
    <w:p w14:paraId="06F0D542" w14:textId="507E82DC" w:rsidR="000C6C30" w:rsidRPr="00D02BCC" w:rsidRDefault="000C6C30" w:rsidP="00D0306E">
      <w:pPr>
        <w:pStyle w:val="ListParagraph"/>
        <w:numPr>
          <w:ilvl w:val="0"/>
          <w:numId w:val="10"/>
        </w:numPr>
        <w:spacing w:after="0" w:line="240" w:lineRule="auto"/>
        <w:contextualSpacing w:val="0"/>
        <w:rPr>
          <w:rFonts w:ascii="Arial" w:hAnsi="Arial" w:cs="Arial"/>
          <w:sz w:val="24"/>
          <w:szCs w:val="24"/>
        </w:rPr>
      </w:pPr>
      <w:r>
        <w:rPr>
          <w:rFonts w:ascii="Arial" w:hAnsi="Arial" w:cs="Arial"/>
          <w:sz w:val="24"/>
          <w:szCs w:val="24"/>
        </w:rPr>
        <w:t>Etc.</w:t>
      </w:r>
    </w:p>
    <w:p w14:paraId="6C20E55E" w14:textId="77777777" w:rsidR="0031175B" w:rsidRPr="00D02BCC" w:rsidRDefault="0031175B" w:rsidP="00D0306E">
      <w:pPr>
        <w:autoSpaceDE w:val="0"/>
        <w:autoSpaceDN w:val="0"/>
        <w:adjustRightInd w:val="0"/>
        <w:spacing w:after="0" w:line="240" w:lineRule="auto"/>
        <w:rPr>
          <w:rFonts w:ascii="Arial" w:hAnsi="Arial" w:cs="Arial"/>
          <w:sz w:val="24"/>
          <w:szCs w:val="24"/>
        </w:rPr>
      </w:pPr>
    </w:p>
    <w:p w14:paraId="7FE9BE2B" w14:textId="77777777" w:rsidR="0031175B" w:rsidRPr="00D02BCC" w:rsidRDefault="0031175B" w:rsidP="00D0306E">
      <w:pPr>
        <w:autoSpaceDE w:val="0"/>
        <w:autoSpaceDN w:val="0"/>
        <w:adjustRightInd w:val="0"/>
        <w:spacing w:after="0" w:line="240" w:lineRule="auto"/>
        <w:rPr>
          <w:rFonts w:ascii="Arial" w:hAnsi="Arial" w:cs="Arial"/>
          <w:sz w:val="24"/>
          <w:szCs w:val="24"/>
        </w:rPr>
      </w:pPr>
    </w:p>
    <w:p w14:paraId="66A1D29C" w14:textId="797A3B39" w:rsidR="0031175B" w:rsidRPr="00D02BCC" w:rsidRDefault="0031175B" w:rsidP="00D0306E">
      <w:pPr>
        <w:pStyle w:val="ListParagraph"/>
        <w:numPr>
          <w:ilvl w:val="1"/>
          <w:numId w:val="4"/>
        </w:numPr>
        <w:autoSpaceDE w:val="0"/>
        <w:autoSpaceDN w:val="0"/>
        <w:adjustRightInd w:val="0"/>
        <w:spacing w:after="0" w:line="240" w:lineRule="auto"/>
        <w:rPr>
          <w:rFonts w:ascii="Arial" w:hAnsi="Arial" w:cs="Arial"/>
          <w:sz w:val="24"/>
          <w:szCs w:val="24"/>
        </w:rPr>
      </w:pPr>
      <w:r w:rsidRPr="00D02BCC">
        <w:rPr>
          <w:rFonts w:ascii="Arial" w:hAnsi="Arial" w:cs="Arial"/>
          <w:sz w:val="24"/>
          <w:szCs w:val="24"/>
        </w:rPr>
        <w:t>Persons Under Investigation</w:t>
      </w:r>
      <w:r w:rsidR="00E015F6">
        <w:rPr>
          <w:rFonts w:ascii="Arial" w:hAnsi="Arial" w:cs="Arial"/>
          <w:sz w:val="24"/>
          <w:szCs w:val="24"/>
        </w:rPr>
        <w:t xml:space="preserve"> (PUI)</w:t>
      </w:r>
    </w:p>
    <w:p w14:paraId="3C3175AC" w14:textId="77777777" w:rsidR="0031175B" w:rsidRPr="00D02BCC" w:rsidRDefault="0031175B" w:rsidP="00D0306E">
      <w:pPr>
        <w:autoSpaceDE w:val="0"/>
        <w:autoSpaceDN w:val="0"/>
        <w:adjustRightInd w:val="0"/>
        <w:spacing w:after="0" w:line="240" w:lineRule="auto"/>
        <w:rPr>
          <w:rFonts w:ascii="Arial" w:hAnsi="Arial" w:cs="Arial"/>
          <w:sz w:val="24"/>
          <w:szCs w:val="24"/>
        </w:rPr>
      </w:pPr>
    </w:p>
    <w:p w14:paraId="6B56FFD2" w14:textId="27175862" w:rsidR="0031175B" w:rsidRPr="00D02BCC" w:rsidRDefault="0031175B" w:rsidP="00D0306E">
      <w:pPr>
        <w:spacing w:line="240" w:lineRule="auto"/>
        <w:ind w:left="720"/>
        <w:jc w:val="both"/>
        <w:rPr>
          <w:rFonts w:ascii="Arial" w:hAnsi="Arial" w:cs="Arial"/>
          <w:sz w:val="24"/>
          <w:szCs w:val="24"/>
        </w:rPr>
      </w:pPr>
      <w:r w:rsidRPr="00D02BCC">
        <w:rPr>
          <w:rFonts w:ascii="Arial" w:hAnsi="Arial" w:cs="Arial"/>
          <w:sz w:val="24"/>
          <w:szCs w:val="24"/>
        </w:rPr>
        <w:t xml:space="preserve">The risk assessment must include </w:t>
      </w:r>
      <w:r w:rsidR="00E015F6">
        <w:rPr>
          <w:rFonts w:ascii="Arial" w:hAnsi="Arial" w:cs="Arial"/>
          <w:sz w:val="24"/>
          <w:szCs w:val="24"/>
        </w:rPr>
        <w:t xml:space="preserve">the potential to </w:t>
      </w:r>
      <w:r w:rsidRPr="00D02BCC">
        <w:rPr>
          <w:rFonts w:ascii="Arial" w:hAnsi="Arial" w:cs="Arial"/>
          <w:sz w:val="24"/>
          <w:szCs w:val="24"/>
        </w:rPr>
        <w:t xml:space="preserve">screen </w:t>
      </w:r>
      <w:r w:rsidR="000C6C30">
        <w:rPr>
          <w:rFonts w:ascii="Arial" w:hAnsi="Arial" w:cs="Arial"/>
          <w:sz w:val="24"/>
          <w:szCs w:val="24"/>
        </w:rPr>
        <w:t>employees</w:t>
      </w:r>
      <w:r w:rsidRPr="00D02BCC">
        <w:rPr>
          <w:rFonts w:ascii="Arial" w:hAnsi="Arial" w:cs="Arial"/>
          <w:sz w:val="24"/>
          <w:szCs w:val="24"/>
        </w:rPr>
        <w:t xml:space="preserve"> entering the </w:t>
      </w:r>
      <w:r w:rsidR="000C6C30">
        <w:rPr>
          <w:rFonts w:ascii="Arial" w:hAnsi="Arial" w:cs="Arial"/>
          <w:sz w:val="24"/>
          <w:szCs w:val="24"/>
        </w:rPr>
        <w:t>workplace</w:t>
      </w:r>
      <w:r w:rsidRPr="00D02BCC">
        <w:rPr>
          <w:rFonts w:ascii="Arial" w:hAnsi="Arial" w:cs="Arial"/>
          <w:sz w:val="24"/>
          <w:szCs w:val="24"/>
        </w:rPr>
        <w:t>, and the</w:t>
      </w:r>
      <w:r w:rsidR="00E015F6">
        <w:rPr>
          <w:rFonts w:ascii="Arial" w:hAnsi="Arial" w:cs="Arial"/>
          <w:sz w:val="24"/>
          <w:szCs w:val="24"/>
        </w:rPr>
        <w:t xml:space="preserve"> appropriate measures to manage suspect employees (PUI)</w:t>
      </w:r>
      <w:r w:rsidRPr="00D02BCC">
        <w:rPr>
          <w:rFonts w:ascii="Arial" w:hAnsi="Arial" w:cs="Arial"/>
          <w:sz w:val="24"/>
          <w:szCs w:val="24"/>
        </w:rPr>
        <w:t xml:space="preserve">. The risk assessment should also include chaperoning of PUI to the next point </w:t>
      </w:r>
      <w:r w:rsidR="000C6C30">
        <w:rPr>
          <w:rFonts w:ascii="Arial" w:hAnsi="Arial" w:cs="Arial"/>
          <w:sz w:val="24"/>
          <w:szCs w:val="24"/>
        </w:rPr>
        <w:t xml:space="preserve">at the </w:t>
      </w:r>
      <w:r w:rsidR="00973463">
        <w:rPr>
          <w:rFonts w:ascii="Arial" w:hAnsi="Arial" w:cs="Arial"/>
          <w:sz w:val="24"/>
          <w:szCs w:val="24"/>
        </w:rPr>
        <w:t>workplace</w:t>
      </w:r>
      <w:r w:rsidR="00973463" w:rsidRPr="00D02BCC">
        <w:rPr>
          <w:rFonts w:ascii="Arial" w:hAnsi="Arial" w:cs="Arial"/>
          <w:sz w:val="24"/>
          <w:szCs w:val="24"/>
        </w:rPr>
        <w:t xml:space="preserve"> (</w:t>
      </w:r>
      <w:r w:rsidRPr="00D02BCC">
        <w:rPr>
          <w:rFonts w:ascii="Arial" w:hAnsi="Arial" w:cs="Arial"/>
          <w:sz w:val="24"/>
          <w:szCs w:val="24"/>
        </w:rPr>
        <w:t xml:space="preserve">PUI should not be left wandering around, getting lost, removing mask etc.). Preferably, a cordoned-off walkway (or at least marked walkway) should be present directing the PUI to the next point </w:t>
      </w:r>
      <w:r w:rsidR="000C6C30">
        <w:rPr>
          <w:rFonts w:ascii="Arial" w:hAnsi="Arial" w:cs="Arial"/>
          <w:sz w:val="24"/>
          <w:szCs w:val="24"/>
        </w:rPr>
        <w:t>at the workplace</w:t>
      </w:r>
      <w:r w:rsidRPr="00D02BCC">
        <w:rPr>
          <w:rFonts w:ascii="Arial" w:hAnsi="Arial" w:cs="Arial"/>
          <w:sz w:val="24"/>
          <w:szCs w:val="24"/>
        </w:rPr>
        <w:t xml:space="preserve"> – ideally to an isolation zone. The risk assessment must also include assessments of the controls within this isolation zone – </w:t>
      </w:r>
      <w:r w:rsidR="000C6C30">
        <w:rPr>
          <w:rFonts w:ascii="Arial" w:hAnsi="Arial" w:cs="Arial"/>
          <w:sz w:val="24"/>
          <w:szCs w:val="24"/>
        </w:rPr>
        <w:t>1.5</w:t>
      </w:r>
      <w:r w:rsidR="000C6C30" w:rsidRPr="00D02BCC">
        <w:rPr>
          <w:rFonts w:ascii="Arial" w:hAnsi="Arial" w:cs="Arial"/>
          <w:sz w:val="24"/>
          <w:szCs w:val="24"/>
        </w:rPr>
        <w:t xml:space="preserve">m </w:t>
      </w:r>
      <w:r w:rsidR="00E015F6">
        <w:rPr>
          <w:rFonts w:ascii="Arial" w:hAnsi="Arial" w:cs="Arial"/>
          <w:sz w:val="24"/>
          <w:szCs w:val="24"/>
        </w:rPr>
        <w:t xml:space="preserve">social distancing, </w:t>
      </w:r>
      <w:r w:rsidRPr="00D02BCC">
        <w:rPr>
          <w:rFonts w:ascii="Arial" w:hAnsi="Arial" w:cs="Arial"/>
          <w:sz w:val="24"/>
          <w:szCs w:val="24"/>
        </w:rPr>
        <w:t>presence of barriers</w:t>
      </w:r>
      <w:r w:rsidR="00E015F6">
        <w:rPr>
          <w:rFonts w:ascii="Arial" w:hAnsi="Arial" w:cs="Arial"/>
          <w:sz w:val="24"/>
          <w:szCs w:val="24"/>
        </w:rPr>
        <w:t>, identification of contact points</w:t>
      </w:r>
      <w:r w:rsidRPr="00D02BCC">
        <w:rPr>
          <w:rFonts w:ascii="Arial" w:hAnsi="Arial" w:cs="Arial"/>
          <w:sz w:val="24"/>
          <w:szCs w:val="24"/>
        </w:rPr>
        <w:t xml:space="preserve"> etc.</w:t>
      </w:r>
    </w:p>
    <w:p w14:paraId="74307403" w14:textId="38AC11BE" w:rsidR="0031175B" w:rsidRPr="00D02BCC" w:rsidRDefault="0031175B" w:rsidP="00D0306E">
      <w:pPr>
        <w:autoSpaceDE w:val="0"/>
        <w:autoSpaceDN w:val="0"/>
        <w:adjustRightInd w:val="0"/>
        <w:spacing w:after="0" w:line="240" w:lineRule="auto"/>
        <w:rPr>
          <w:rFonts w:ascii="Arial" w:hAnsi="Arial" w:cs="Arial"/>
          <w:sz w:val="24"/>
          <w:szCs w:val="24"/>
        </w:rPr>
        <w:sectPr w:rsidR="0031175B" w:rsidRPr="00D02BCC" w:rsidSect="00435DC7">
          <w:footerReference w:type="default" r:id="rId9"/>
          <w:type w:val="continuous"/>
          <w:pgSz w:w="11906" w:h="16838"/>
          <w:pgMar w:top="1440" w:right="1440" w:bottom="1440" w:left="1440" w:header="708" w:footer="708" w:gutter="0"/>
          <w:cols w:space="708"/>
          <w:docGrid w:linePitch="360"/>
        </w:sectPr>
      </w:pPr>
    </w:p>
    <w:tbl>
      <w:tblPr>
        <w:tblStyle w:val="TableGrid"/>
        <w:tblW w:w="14750" w:type="dxa"/>
        <w:tblLook w:val="04A0" w:firstRow="1" w:lastRow="0" w:firstColumn="1" w:lastColumn="0" w:noHBand="0" w:noVBand="1"/>
      </w:tblPr>
      <w:tblGrid>
        <w:gridCol w:w="1472"/>
        <w:gridCol w:w="1454"/>
        <w:gridCol w:w="531"/>
        <w:gridCol w:w="1184"/>
        <w:gridCol w:w="2105"/>
        <w:gridCol w:w="1759"/>
        <w:gridCol w:w="1610"/>
        <w:gridCol w:w="114"/>
        <w:gridCol w:w="306"/>
        <w:gridCol w:w="1267"/>
        <w:gridCol w:w="600"/>
        <w:gridCol w:w="945"/>
        <w:gridCol w:w="1390"/>
        <w:gridCol w:w="13"/>
      </w:tblGrid>
      <w:tr w:rsidR="00D13B7A" w:rsidRPr="00D02BCC" w14:paraId="181B9E8D" w14:textId="77777777" w:rsidTr="00D02BCC">
        <w:trPr>
          <w:trHeight w:val="503"/>
        </w:trPr>
        <w:tc>
          <w:tcPr>
            <w:tcW w:w="14750" w:type="dxa"/>
            <w:gridSpan w:val="14"/>
            <w:shd w:val="clear" w:color="auto" w:fill="92D050"/>
          </w:tcPr>
          <w:p w14:paraId="5EC3C9A5" w14:textId="28F42795" w:rsidR="00D13B7A" w:rsidRPr="00D02BCC" w:rsidRDefault="00D13B7A" w:rsidP="00D0306E">
            <w:pPr>
              <w:spacing w:before="120" w:after="120"/>
              <w:jc w:val="center"/>
              <w:rPr>
                <w:rFonts w:ascii="Arial" w:hAnsi="Arial" w:cs="Arial"/>
                <w:b/>
                <w:bCs/>
              </w:rPr>
            </w:pPr>
            <w:r w:rsidRPr="00D02BCC">
              <w:rPr>
                <w:rFonts w:ascii="Arial" w:hAnsi="Arial" w:cs="Arial"/>
                <w:b/>
                <w:bCs/>
              </w:rPr>
              <w:lastRenderedPageBreak/>
              <w:t xml:space="preserve">COVID-19 </w:t>
            </w:r>
            <w:r w:rsidR="00953ADA" w:rsidRPr="00D02BCC">
              <w:rPr>
                <w:rFonts w:ascii="Arial" w:hAnsi="Arial" w:cs="Arial"/>
                <w:b/>
                <w:bCs/>
              </w:rPr>
              <w:t xml:space="preserve">Risk Assessment Report </w:t>
            </w:r>
          </w:p>
        </w:tc>
      </w:tr>
      <w:tr w:rsidR="00CA18FF" w:rsidRPr="00D02BCC" w14:paraId="385C0C6D" w14:textId="0208A8D1" w:rsidTr="007617D3">
        <w:trPr>
          <w:trHeight w:val="419"/>
        </w:trPr>
        <w:tc>
          <w:tcPr>
            <w:tcW w:w="6857" w:type="dxa"/>
            <w:gridSpan w:val="5"/>
            <w:tcBorders>
              <w:bottom w:val="single" w:sz="4" w:space="0" w:color="auto"/>
            </w:tcBorders>
          </w:tcPr>
          <w:p w14:paraId="5A2C2AB8" w14:textId="5A53337F" w:rsidR="00CA18FF" w:rsidRPr="00D02BCC" w:rsidRDefault="00CA18FF" w:rsidP="00D0306E">
            <w:pPr>
              <w:spacing w:before="120" w:after="120"/>
              <w:rPr>
                <w:rFonts w:ascii="Arial" w:hAnsi="Arial" w:cs="Arial"/>
              </w:rPr>
            </w:pPr>
            <w:r w:rsidRPr="00D02BCC">
              <w:rPr>
                <w:rFonts w:ascii="Arial" w:hAnsi="Arial" w:cs="Arial"/>
              </w:rPr>
              <w:t>Site</w:t>
            </w:r>
            <w:r w:rsidR="000C4936">
              <w:rPr>
                <w:rFonts w:ascii="Arial" w:hAnsi="Arial" w:cs="Arial"/>
              </w:rPr>
              <w:t>:                                                 Sector*:</w:t>
            </w:r>
          </w:p>
        </w:tc>
        <w:tc>
          <w:tcPr>
            <w:tcW w:w="7893" w:type="dxa"/>
            <w:gridSpan w:val="9"/>
          </w:tcPr>
          <w:p w14:paraId="214119D8" w14:textId="35732EE5" w:rsidR="00CA18FF" w:rsidRPr="00D02BCC" w:rsidRDefault="00CA18FF" w:rsidP="00D0306E">
            <w:pPr>
              <w:spacing w:before="120" w:after="120"/>
              <w:rPr>
                <w:rFonts w:ascii="Arial" w:hAnsi="Arial" w:cs="Arial"/>
              </w:rPr>
            </w:pPr>
            <w:r w:rsidRPr="00D02BCC">
              <w:rPr>
                <w:rFonts w:ascii="Arial" w:hAnsi="Arial" w:cs="Arial"/>
              </w:rPr>
              <w:t>Date:</w:t>
            </w:r>
          </w:p>
        </w:tc>
      </w:tr>
      <w:tr w:rsidR="00CA18FF" w:rsidRPr="00D02BCC" w14:paraId="0B44D785" w14:textId="164571F4" w:rsidTr="00D02BCC">
        <w:trPr>
          <w:trHeight w:val="424"/>
        </w:trPr>
        <w:tc>
          <w:tcPr>
            <w:tcW w:w="6857" w:type="dxa"/>
            <w:gridSpan w:val="5"/>
          </w:tcPr>
          <w:p w14:paraId="749830DD" w14:textId="19BBB15C" w:rsidR="00CA18FF" w:rsidRPr="00D02BCC" w:rsidRDefault="00CA18FF" w:rsidP="00D0306E">
            <w:pPr>
              <w:spacing w:before="120" w:after="120"/>
              <w:rPr>
                <w:rFonts w:ascii="Arial" w:hAnsi="Arial" w:cs="Arial"/>
              </w:rPr>
            </w:pPr>
            <w:r w:rsidRPr="00D02BCC">
              <w:rPr>
                <w:rFonts w:ascii="Arial" w:hAnsi="Arial" w:cs="Arial"/>
              </w:rPr>
              <w:t>Department</w:t>
            </w:r>
            <w:r w:rsidR="000C4936">
              <w:rPr>
                <w:rFonts w:ascii="Arial" w:hAnsi="Arial" w:cs="Arial"/>
              </w:rPr>
              <w:t>:</w:t>
            </w:r>
          </w:p>
        </w:tc>
        <w:tc>
          <w:tcPr>
            <w:tcW w:w="3494" w:type="dxa"/>
            <w:gridSpan w:val="3"/>
          </w:tcPr>
          <w:p w14:paraId="0D97953C" w14:textId="630C22B5" w:rsidR="00CA18FF" w:rsidRPr="00D02BCC" w:rsidRDefault="00CA18FF" w:rsidP="00D0306E">
            <w:pPr>
              <w:spacing w:before="120" w:after="120"/>
              <w:rPr>
                <w:rFonts w:ascii="Arial" w:hAnsi="Arial" w:cs="Arial"/>
              </w:rPr>
            </w:pPr>
            <w:r w:rsidRPr="00D02BCC">
              <w:rPr>
                <w:rFonts w:ascii="Arial" w:hAnsi="Arial" w:cs="Arial"/>
              </w:rPr>
              <w:t>Risk Assessor:</w:t>
            </w:r>
          </w:p>
        </w:tc>
        <w:tc>
          <w:tcPr>
            <w:tcW w:w="2191" w:type="dxa"/>
            <w:gridSpan w:val="3"/>
          </w:tcPr>
          <w:p w14:paraId="5490CCFC" w14:textId="6D65C589" w:rsidR="00CA18FF" w:rsidRPr="00D02BCC" w:rsidRDefault="00CA18FF" w:rsidP="00D0306E">
            <w:pPr>
              <w:spacing w:before="120" w:after="120"/>
              <w:jc w:val="center"/>
              <w:rPr>
                <w:rFonts w:ascii="Arial" w:hAnsi="Arial" w:cs="Arial"/>
                <w:color w:val="D9D9D9" w:themeColor="background1" w:themeShade="D9"/>
              </w:rPr>
            </w:pPr>
            <w:r w:rsidRPr="00D02BCC">
              <w:rPr>
                <w:rFonts w:ascii="Arial" w:hAnsi="Arial" w:cs="Arial"/>
                <w:color w:val="D9D9D9" w:themeColor="background1" w:themeShade="D9"/>
              </w:rPr>
              <w:t>Name &amp; Surname</w:t>
            </w:r>
          </w:p>
        </w:tc>
        <w:tc>
          <w:tcPr>
            <w:tcW w:w="2208" w:type="dxa"/>
            <w:gridSpan w:val="3"/>
          </w:tcPr>
          <w:p w14:paraId="0131511F" w14:textId="4B07D7C6" w:rsidR="00CA18FF" w:rsidRPr="00D02BCC" w:rsidRDefault="00CA18FF" w:rsidP="00D0306E">
            <w:pPr>
              <w:spacing w:before="120" w:after="120"/>
              <w:jc w:val="center"/>
              <w:rPr>
                <w:rFonts w:ascii="Arial" w:hAnsi="Arial" w:cs="Arial"/>
                <w:color w:val="D9D9D9" w:themeColor="background1" w:themeShade="D9"/>
              </w:rPr>
            </w:pPr>
            <w:r w:rsidRPr="00D02BCC">
              <w:rPr>
                <w:rFonts w:ascii="Arial" w:hAnsi="Arial" w:cs="Arial"/>
                <w:color w:val="D9D9D9" w:themeColor="background1" w:themeShade="D9"/>
              </w:rPr>
              <w:t>Signature</w:t>
            </w:r>
          </w:p>
        </w:tc>
      </w:tr>
      <w:tr w:rsidR="00CA18FF" w:rsidRPr="00D02BCC" w14:paraId="424EBD27" w14:textId="580F5F0C" w:rsidTr="00D02BCC">
        <w:trPr>
          <w:trHeight w:val="427"/>
        </w:trPr>
        <w:tc>
          <w:tcPr>
            <w:tcW w:w="6857" w:type="dxa"/>
            <w:gridSpan w:val="5"/>
          </w:tcPr>
          <w:p w14:paraId="515BF53C" w14:textId="5A44238C" w:rsidR="00CA18FF" w:rsidRPr="00D02BCC" w:rsidRDefault="00CA18FF" w:rsidP="00D0306E">
            <w:pPr>
              <w:spacing w:before="120" w:after="120"/>
              <w:rPr>
                <w:rFonts w:ascii="Arial" w:hAnsi="Arial" w:cs="Arial"/>
              </w:rPr>
            </w:pPr>
            <w:r w:rsidRPr="00D02BCC">
              <w:rPr>
                <w:rFonts w:ascii="Arial" w:hAnsi="Arial" w:cs="Arial"/>
              </w:rPr>
              <w:t>Work Area/s:</w:t>
            </w:r>
          </w:p>
        </w:tc>
        <w:tc>
          <w:tcPr>
            <w:tcW w:w="3494" w:type="dxa"/>
            <w:gridSpan w:val="3"/>
          </w:tcPr>
          <w:p w14:paraId="4FDBE78C" w14:textId="018EC4E9" w:rsidR="00CA18FF" w:rsidRPr="00D02BCC" w:rsidRDefault="0002526D" w:rsidP="00D0306E">
            <w:pPr>
              <w:spacing w:before="120" w:after="120"/>
              <w:rPr>
                <w:rFonts w:ascii="Arial" w:hAnsi="Arial" w:cs="Arial"/>
              </w:rPr>
            </w:pPr>
            <w:r>
              <w:rPr>
                <w:rFonts w:ascii="Arial" w:hAnsi="Arial" w:cs="Arial"/>
              </w:rPr>
              <w:t>Employer:</w:t>
            </w:r>
          </w:p>
        </w:tc>
        <w:tc>
          <w:tcPr>
            <w:tcW w:w="2191" w:type="dxa"/>
            <w:gridSpan w:val="3"/>
          </w:tcPr>
          <w:p w14:paraId="2727C936" w14:textId="57DF416A" w:rsidR="00CA18FF" w:rsidRPr="00D02BCC" w:rsidRDefault="00CA18FF" w:rsidP="00D0306E">
            <w:pPr>
              <w:spacing w:before="120" w:after="120"/>
              <w:jc w:val="center"/>
              <w:rPr>
                <w:rFonts w:ascii="Arial" w:hAnsi="Arial" w:cs="Arial"/>
                <w:color w:val="D9D9D9" w:themeColor="background1" w:themeShade="D9"/>
              </w:rPr>
            </w:pPr>
            <w:r w:rsidRPr="00D02BCC">
              <w:rPr>
                <w:rFonts w:ascii="Arial" w:hAnsi="Arial" w:cs="Arial"/>
                <w:color w:val="D9D9D9" w:themeColor="background1" w:themeShade="D9"/>
              </w:rPr>
              <w:t>Name &amp; Surname</w:t>
            </w:r>
          </w:p>
        </w:tc>
        <w:tc>
          <w:tcPr>
            <w:tcW w:w="2208" w:type="dxa"/>
            <w:gridSpan w:val="3"/>
          </w:tcPr>
          <w:p w14:paraId="60BE4346" w14:textId="38CA879F" w:rsidR="00CA18FF" w:rsidRPr="00D02BCC" w:rsidRDefault="00CA18FF" w:rsidP="00D0306E">
            <w:pPr>
              <w:spacing w:before="120" w:after="120"/>
              <w:jc w:val="center"/>
              <w:rPr>
                <w:rFonts w:ascii="Arial" w:hAnsi="Arial" w:cs="Arial"/>
                <w:color w:val="D9D9D9" w:themeColor="background1" w:themeShade="D9"/>
              </w:rPr>
            </w:pPr>
            <w:r w:rsidRPr="00D02BCC">
              <w:rPr>
                <w:rFonts w:ascii="Arial" w:hAnsi="Arial" w:cs="Arial"/>
                <w:color w:val="D9D9D9" w:themeColor="background1" w:themeShade="D9"/>
              </w:rPr>
              <w:t>Signature</w:t>
            </w:r>
          </w:p>
        </w:tc>
      </w:tr>
      <w:tr w:rsidR="00CA18FF" w:rsidRPr="00D02BCC" w14:paraId="361FFEE7" w14:textId="609CEA8D" w:rsidTr="00D02BCC">
        <w:trPr>
          <w:trHeight w:val="446"/>
        </w:trPr>
        <w:tc>
          <w:tcPr>
            <w:tcW w:w="6857" w:type="dxa"/>
            <w:gridSpan w:val="5"/>
          </w:tcPr>
          <w:p w14:paraId="1BE12B34" w14:textId="3D0E70CD" w:rsidR="00CA18FF" w:rsidRPr="00D02BCC" w:rsidRDefault="00CA18FF" w:rsidP="00D0306E">
            <w:pPr>
              <w:spacing w:before="120" w:after="120"/>
              <w:rPr>
                <w:rFonts w:ascii="Arial" w:hAnsi="Arial" w:cs="Arial"/>
              </w:rPr>
            </w:pPr>
            <w:r w:rsidRPr="00D02BCC">
              <w:rPr>
                <w:rFonts w:ascii="Arial" w:hAnsi="Arial" w:cs="Arial"/>
              </w:rPr>
              <w:t>Occupations in Area:</w:t>
            </w:r>
          </w:p>
        </w:tc>
        <w:tc>
          <w:tcPr>
            <w:tcW w:w="3494" w:type="dxa"/>
            <w:gridSpan w:val="3"/>
          </w:tcPr>
          <w:p w14:paraId="28433A4A" w14:textId="3FE841DB" w:rsidR="00CA18FF" w:rsidRPr="00D02BCC" w:rsidRDefault="00CA18FF" w:rsidP="00D0306E">
            <w:pPr>
              <w:spacing w:before="120" w:after="120"/>
              <w:rPr>
                <w:rFonts w:ascii="Arial" w:hAnsi="Arial" w:cs="Arial"/>
              </w:rPr>
            </w:pPr>
            <w:r w:rsidRPr="00D02BCC">
              <w:rPr>
                <w:rFonts w:ascii="Arial" w:hAnsi="Arial" w:cs="Arial"/>
              </w:rPr>
              <w:t>Health &amp; Safety Representative:</w:t>
            </w:r>
          </w:p>
        </w:tc>
        <w:tc>
          <w:tcPr>
            <w:tcW w:w="2191" w:type="dxa"/>
            <w:gridSpan w:val="3"/>
          </w:tcPr>
          <w:p w14:paraId="2411A014" w14:textId="2ADD5B4C" w:rsidR="00CA18FF" w:rsidRPr="00D02BCC" w:rsidRDefault="00CA18FF" w:rsidP="00D0306E">
            <w:pPr>
              <w:spacing w:before="120" w:after="120"/>
              <w:jc w:val="center"/>
              <w:rPr>
                <w:rFonts w:ascii="Arial" w:hAnsi="Arial" w:cs="Arial"/>
                <w:color w:val="D9D9D9" w:themeColor="background1" w:themeShade="D9"/>
              </w:rPr>
            </w:pPr>
            <w:r w:rsidRPr="00D02BCC">
              <w:rPr>
                <w:rFonts w:ascii="Arial" w:hAnsi="Arial" w:cs="Arial"/>
                <w:color w:val="D9D9D9" w:themeColor="background1" w:themeShade="D9"/>
              </w:rPr>
              <w:t>Name &amp; Surname</w:t>
            </w:r>
          </w:p>
        </w:tc>
        <w:tc>
          <w:tcPr>
            <w:tcW w:w="2208" w:type="dxa"/>
            <w:gridSpan w:val="3"/>
          </w:tcPr>
          <w:p w14:paraId="7EDF042D" w14:textId="4CC1B5AE" w:rsidR="00CA18FF" w:rsidRPr="00D02BCC" w:rsidRDefault="00CA18FF" w:rsidP="00D0306E">
            <w:pPr>
              <w:spacing w:before="120" w:after="120"/>
              <w:jc w:val="center"/>
              <w:rPr>
                <w:rFonts w:ascii="Arial" w:hAnsi="Arial" w:cs="Arial"/>
                <w:color w:val="D9D9D9" w:themeColor="background1" w:themeShade="D9"/>
              </w:rPr>
            </w:pPr>
            <w:r w:rsidRPr="00D02BCC">
              <w:rPr>
                <w:rFonts w:ascii="Arial" w:hAnsi="Arial" w:cs="Arial"/>
                <w:color w:val="D9D9D9" w:themeColor="background1" w:themeShade="D9"/>
              </w:rPr>
              <w:t>Signature</w:t>
            </w:r>
          </w:p>
        </w:tc>
      </w:tr>
      <w:tr w:rsidR="00F445A4" w:rsidRPr="00D02BCC" w14:paraId="1C36140B" w14:textId="77777777" w:rsidTr="00D02BCC">
        <w:trPr>
          <w:trHeight w:val="270"/>
        </w:trPr>
        <w:tc>
          <w:tcPr>
            <w:tcW w:w="14750" w:type="dxa"/>
            <w:gridSpan w:val="14"/>
            <w:shd w:val="clear" w:color="auto" w:fill="92D050"/>
          </w:tcPr>
          <w:p w14:paraId="0D47F2B0" w14:textId="1437D21D" w:rsidR="00F445A4" w:rsidRPr="00D02BCC" w:rsidRDefault="00F445A4" w:rsidP="00D0306E">
            <w:pPr>
              <w:jc w:val="center"/>
              <w:rPr>
                <w:rFonts w:ascii="Arial" w:hAnsi="Arial" w:cs="Arial"/>
                <w:b/>
                <w:bCs/>
              </w:rPr>
            </w:pPr>
            <w:r w:rsidRPr="00D02BCC">
              <w:rPr>
                <w:rFonts w:ascii="Arial" w:hAnsi="Arial" w:cs="Arial"/>
                <w:b/>
                <w:bCs/>
              </w:rPr>
              <w:t>Risk Assessment</w:t>
            </w:r>
          </w:p>
        </w:tc>
      </w:tr>
      <w:tr w:rsidR="00D02BCC" w:rsidRPr="00D02BCC" w14:paraId="3E65E013" w14:textId="77777777" w:rsidTr="00D02BCC">
        <w:trPr>
          <w:trHeight w:val="543"/>
        </w:trPr>
        <w:tc>
          <w:tcPr>
            <w:tcW w:w="1498" w:type="dxa"/>
          </w:tcPr>
          <w:p w14:paraId="769E585E" w14:textId="1E85B0F5" w:rsidR="004B27AB" w:rsidRPr="00D02BCC" w:rsidRDefault="004B27AB" w:rsidP="00D0306E">
            <w:pPr>
              <w:jc w:val="center"/>
              <w:rPr>
                <w:rFonts w:ascii="Arial" w:hAnsi="Arial" w:cs="Arial"/>
                <w:b/>
                <w:bCs/>
              </w:rPr>
            </w:pPr>
            <w:r w:rsidRPr="00D02BCC">
              <w:rPr>
                <w:rFonts w:ascii="Arial" w:hAnsi="Arial" w:cs="Arial"/>
                <w:b/>
                <w:bCs/>
              </w:rPr>
              <w:t>Source of Hazard</w:t>
            </w:r>
          </w:p>
        </w:tc>
        <w:tc>
          <w:tcPr>
            <w:tcW w:w="1467" w:type="dxa"/>
          </w:tcPr>
          <w:p w14:paraId="19148DDF" w14:textId="5FDB16D6" w:rsidR="004B27AB" w:rsidRPr="00D02BCC" w:rsidRDefault="004B27AB" w:rsidP="00D0306E">
            <w:pPr>
              <w:jc w:val="center"/>
              <w:rPr>
                <w:rFonts w:ascii="Arial" w:hAnsi="Arial" w:cs="Arial"/>
                <w:b/>
                <w:bCs/>
              </w:rPr>
            </w:pPr>
            <w:r w:rsidRPr="00D02BCC">
              <w:rPr>
                <w:rFonts w:ascii="Arial" w:hAnsi="Arial" w:cs="Arial"/>
                <w:b/>
                <w:bCs/>
              </w:rPr>
              <w:t>Route of exposure</w:t>
            </w:r>
          </w:p>
        </w:tc>
        <w:tc>
          <w:tcPr>
            <w:tcW w:w="1742" w:type="dxa"/>
            <w:gridSpan w:val="2"/>
          </w:tcPr>
          <w:p w14:paraId="33B1037D" w14:textId="55CE201A" w:rsidR="004B27AB" w:rsidRPr="00D02BCC" w:rsidRDefault="004B27AB" w:rsidP="00D0306E">
            <w:pPr>
              <w:jc w:val="center"/>
              <w:rPr>
                <w:rFonts w:ascii="Arial" w:hAnsi="Arial" w:cs="Arial"/>
                <w:b/>
                <w:bCs/>
              </w:rPr>
            </w:pPr>
            <w:r w:rsidRPr="00D02BCC">
              <w:rPr>
                <w:rFonts w:ascii="Arial" w:hAnsi="Arial" w:cs="Arial"/>
                <w:b/>
                <w:bCs/>
              </w:rPr>
              <w:t>Activities &amp; tasks</w:t>
            </w:r>
          </w:p>
        </w:tc>
        <w:tc>
          <w:tcPr>
            <w:tcW w:w="2150" w:type="dxa"/>
          </w:tcPr>
          <w:p w14:paraId="29BBBE94" w14:textId="61279C25" w:rsidR="004B27AB" w:rsidRPr="00D02BCC" w:rsidRDefault="004B27AB" w:rsidP="00D0306E">
            <w:pPr>
              <w:jc w:val="center"/>
              <w:rPr>
                <w:rFonts w:ascii="Arial" w:hAnsi="Arial" w:cs="Arial"/>
                <w:b/>
                <w:bCs/>
              </w:rPr>
            </w:pPr>
            <w:r w:rsidRPr="00D02BCC">
              <w:rPr>
                <w:rFonts w:ascii="Arial" w:hAnsi="Arial" w:cs="Arial"/>
                <w:b/>
                <w:bCs/>
              </w:rPr>
              <w:t>Existing Control Measures</w:t>
            </w:r>
          </w:p>
        </w:tc>
        <w:tc>
          <w:tcPr>
            <w:tcW w:w="1767" w:type="dxa"/>
          </w:tcPr>
          <w:p w14:paraId="28DF9745" w14:textId="6FD12A42" w:rsidR="004B27AB" w:rsidRPr="00D02BCC" w:rsidRDefault="004B27AB" w:rsidP="00D0306E">
            <w:pPr>
              <w:jc w:val="center"/>
              <w:rPr>
                <w:rFonts w:ascii="Arial" w:hAnsi="Arial" w:cs="Arial"/>
                <w:b/>
                <w:bCs/>
              </w:rPr>
            </w:pPr>
            <w:r w:rsidRPr="00D02BCC">
              <w:rPr>
                <w:rFonts w:ascii="Arial" w:hAnsi="Arial" w:cs="Arial"/>
                <w:b/>
                <w:bCs/>
              </w:rPr>
              <w:t>Control effectiveness</w:t>
            </w:r>
          </w:p>
        </w:tc>
        <w:tc>
          <w:tcPr>
            <w:tcW w:w="1610" w:type="dxa"/>
          </w:tcPr>
          <w:p w14:paraId="29378A4E" w14:textId="6DE347CF" w:rsidR="004B27AB" w:rsidRPr="00D02BCC" w:rsidRDefault="004B27AB" w:rsidP="00D0306E">
            <w:pPr>
              <w:jc w:val="center"/>
              <w:rPr>
                <w:rFonts w:ascii="Arial" w:hAnsi="Arial" w:cs="Arial"/>
                <w:b/>
                <w:bCs/>
              </w:rPr>
            </w:pPr>
            <w:r w:rsidRPr="00D02BCC">
              <w:rPr>
                <w:rFonts w:ascii="Arial" w:hAnsi="Arial" w:cs="Arial"/>
                <w:b/>
                <w:bCs/>
              </w:rPr>
              <w:t>Risk classification</w:t>
            </w:r>
          </w:p>
        </w:tc>
        <w:tc>
          <w:tcPr>
            <w:tcW w:w="1707" w:type="dxa"/>
            <w:gridSpan w:val="3"/>
          </w:tcPr>
          <w:p w14:paraId="50861D94" w14:textId="223EFEB9" w:rsidR="004B27AB" w:rsidRPr="00D02BCC" w:rsidRDefault="004B27AB" w:rsidP="00D0306E">
            <w:pPr>
              <w:jc w:val="center"/>
              <w:rPr>
                <w:rFonts w:ascii="Arial" w:hAnsi="Arial" w:cs="Arial"/>
                <w:b/>
                <w:bCs/>
              </w:rPr>
            </w:pPr>
            <w:r w:rsidRPr="00D02BCC">
              <w:rPr>
                <w:rFonts w:ascii="Arial" w:hAnsi="Arial" w:cs="Arial"/>
                <w:b/>
                <w:bCs/>
              </w:rPr>
              <w:t>Additional Controls Required</w:t>
            </w:r>
          </w:p>
        </w:tc>
        <w:tc>
          <w:tcPr>
            <w:tcW w:w="1379" w:type="dxa"/>
            <w:gridSpan w:val="2"/>
          </w:tcPr>
          <w:p w14:paraId="24BB0923" w14:textId="1355756A" w:rsidR="004B27AB" w:rsidRPr="00D02BCC" w:rsidRDefault="004B27AB" w:rsidP="00D0306E">
            <w:pPr>
              <w:jc w:val="center"/>
              <w:rPr>
                <w:rFonts w:ascii="Arial" w:hAnsi="Arial" w:cs="Arial"/>
                <w:b/>
                <w:bCs/>
              </w:rPr>
            </w:pPr>
            <w:r w:rsidRPr="00D02BCC">
              <w:rPr>
                <w:rFonts w:ascii="Arial" w:hAnsi="Arial" w:cs="Arial"/>
                <w:b/>
                <w:bCs/>
              </w:rPr>
              <w:t>Responsible person(s)</w:t>
            </w:r>
          </w:p>
        </w:tc>
        <w:tc>
          <w:tcPr>
            <w:tcW w:w="1430" w:type="dxa"/>
            <w:gridSpan w:val="2"/>
          </w:tcPr>
          <w:p w14:paraId="365A39BD" w14:textId="136233F5" w:rsidR="004B27AB" w:rsidRPr="00D02BCC" w:rsidRDefault="004B27AB" w:rsidP="00D0306E">
            <w:pPr>
              <w:jc w:val="center"/>
              <w:rPr>
                <w:rFonts w:ascii="Arial" w:hAnsi="Arial" w:cs="Arial"/>
                <w:b/>
                <w:bCs/>
              </w:rPr>
            </w:pPr>
            <w:r w:rsidRPr="00D02BCC">
              <w:rPr>
                <w:rFonts w:ascii="Arial" w:hAnsi="Arial" w:cs="Arial"/>
                <w:b/>
                <w:bCs/>
              </w:rPr>
              <w:t>Due Date/s</w:t>
            </w:r>
          </w:p>
        </w:tc>
      </w:tr>
      <w:tr w:rsidR="00D02BCC" w:rsidRPr="00D02BCC" w14:paraId="0FF3CAD1" w14:textId="77777777" w:rsidTr="00D02BCC">
        <w:trPr>
          <w:trHeight w:val="1025"/>
        </w:trPr>
        <w:tc>
          <w:tcPr>
            <w:tcW w:w="1498" w:type="dxa"/>
          </w:tcPr>
          <w:p w14:paraId="65521FA1" w14:textId="543724A1" w:rsidR="004B27AB" w:rsidRPr="00D02BCC" w:rsidRDefault="004B27AB" w:rsidP="00D0306E">
            <w:pPr>
              <w:rPr>
                <w:rFonts w:ascii="Arial" w:hAnsi="Arial" w:cs="Arial"/>
              </w:rPr>
            </w:pPr>
          </w:p>
        </w:tc>
        <w:tc>
          <w:tcPr>
            <w:tcW w:w="1467" w:type="dxa"/>
          </w:tcPr>
          <w:p w14:paraId="2E5913F5" w14:textId="77777777" w:rsidR="004B27AB" w:rsidRPr="00D02BCC" w:rsidRDefault="004B27AB" w:rsidP="00D0306E">
            <w:pPr>
              <w:rPr>
                <w:rFonts w:ascii="Arial" w:hAnsi="Arial" w:cs="Arial"/>
              </w:rPr>
            </w:pPr>
          </w:p>
        </w:tc>
        <w:tc>
          <w:tcPr>
            <w:tcW w:w="1742" w:type="dxa"/>
            <w:gridSpan w:val="2"/>
          </w:tcPr>
          <w:p w14:paraId="1A943E74" w14:textId="1CFCEE92" w:rsidR="004B27AB" w:rsidRPr="00D02BCC" w:rsidRDefault="004B27AB" w:rsidP="00D0306E">
            <w:pPr>
              <w:rPr>
                <w:rFonts w:ascii="Arial" w:hAnsi="Arial" w:cs="Arial"/>
              </w:rPr>
            </w:pPr>
          </w:p>
        </w:tc>
        <w:tc>
          <w:tcPr>
            <w:tcW w:w="2150" w:type="dxa"/>
          </w:tcPr>
          <w:p w14:paraId="430150E1" w14:textId="77777777" w:rsidR="004B27AB" w:rsidRPr="00D02BCC" w:rsidRDefault="004B27AB" w:rsidP="00D0306E">
            <w:pPr>
              <w:rPr>
                <w:rFonts w:ascii="Arial" w:hAnsi="Arial" w:cs="Arial"/>
              </w:rPr>
            </w:pPr>
          </w:p>
        </w:tc>
        <w:tc>
          <w:tcPr>
            <w:tcW w:w="1767" w:type="dxa"/>
          </w:tcPr>
          <w:p w14:paraId="442CAF3F" w14:textId="2DEB9D61" w:rsidR="004B27AB" w:rsidRPr="00D02BCC" w:rsidRDefault="004B27AB" w:rsidP="00D0306E">
            <w:pPr>
              <w:rPr>
                <w:rFonts w:ascii="Arial" w:hAnsi="Arial" w:cs="Arial"/>
              </w:rPr>
            </w:pPr>
          </w:p>
        </w:tc>
        <w:tc>
          <w:tcPr>
            <w:tcW w:w="1610" w:type="dxa"/>
          </w:tcPr>
          <w:p w14:paraId="2F87B56E" w14:textId="77777777" w:rsidR="004B27AB" w:rsidRPr="00D02BCC" w:rsidRDefault="004B27AB" w:rsidP="00D0306E">
            <w:pPr>
              <w:rPr>
                <w:rFonts w:ascii="Arial" w:hAnsi="Arial" w:cs="Arial"/>
              </w:rPr>
            </w:pPr>
          </w:p>
        </w:tc>
        <w:tc>
          <w:tcPr>
            <w:tcW w:w="1707" w:type="dxa"/>
            <w:gridSpan w:val="3"/>
          </w:tcPr>
          <w:p w14:paraId="72C97794" w14:textId="4AB226CF" w:rsidR="004B27AB" w:rsidRPr="00D02BCC" w:rsidRDefault="004B27AB" w:rsidP="00D0306E">
            <w:pPr>
              <w:rPr>
                <w:rFonts w:ascii="Arial" w:hAnsi="Arial" w:cs="Arial"/>
              </w:rPr>
            </w:pPr>
          </w:p>
        </w:tc>
        <w:tc>
          <w:tcPr>
            <w:tcW w:w="1379" w:type="dxa"/>
            <w:gridSpan w:val="2"/>
          </w:tcPr>
          <w:p w14:paraId="014BEC31" w14:textId="6EBD649B" w:rsidR="004B27AB" w:rsidRPr="00D02BCC" w:rsidRDefault="004B27AB" w:rsidP="00D0306E">
            <w:pPr>
              <w:rPr>
                <w:rFonts w:ascii="Arial" w:hAnsi="Arial" w:cs="Arial"/>
              </w:rPr>
            </w:pPr>
          </w:p>
        </w:tc>
        <w:tc>
          <w:tcPr>
            <w:tcW w:w="1430" w:type="dxa"/>
            <w:gridSpan w:val="2"/>
          </w:tcPr>
          <w:p w14:paraId="58B0C148" w14:textId="77777777" w:rsidR="004B27AB" w:rsidRPr="00D02BCC" w:rsidRDefault="004B27AB" w:rsidP="00D0306E">
            <w:pPr>
              <w:rPr>
                <w:rFonts w:ascii="Arial" w:hAnsi="Arial" w:cs="Arial"/>
              </w:rPr>
            </w:pPr>
          </w:p>
        </w:tc>
      </w:tr>
      <w:tr w:rsidR="00D02BCC" w:rsidRPr="00D02BCC" w14:paraId="22EF5D9A" w14:textId="77777777" w:rsidTr="00D02BCC">
        <w:trPr>
          <w:trHeight w:val="1025"/>
        </w:trPr>
        <w:tc>
          <w:tcPr>
            <w:tcW w:w="1498" w:type="dxa"/>
          </w:tcPr>
          <w:p w14:paraId="68A8F840" w14:textId="77777777" w:rsidR="004B27AB" w:rsidRPr="00D02BCC" w:rsidRDefault="004B27AB" w:rsidP="00D0306E">
            <w:pPr>
              <w:rPr>
                <w:rFonts w:ascii="Arial" w:hAnsi="Arial" w:cs="Arial"/>
              </w:rPr>
            </w:pPr>
          </w:p>
        </w:tc>
        <w:tc>
          <w:tcPr>
            <w:tcW w:w="1467" w:type="dxa"/>
          </w:tcPr>
          <w:p w14:paraId="3548A929" w14:textId="77777777" w:rsidR="004B27AB" w:rsidRPr="00D02BCC" w:rsidRDefault="004B27AB" w:rsidP="00D0306E">
            <w:pPr>
              <w:rPr>
                <w:rFonts w:ascii="Arial" w:hAnsi="Arial" w:cs="Arial"/>
              </w:rPr>
            </w:pPr>
          </w:p>
        </w:tc>
        <w:tc>
          <w:tcPr>
            <w:tcW w:w="1742" w:type="dxa"/>
            <w:gridSpan w:val="2"/>
          </w:tcPr>
          <w:p w14:paraId="3F8E51AD" w14:textId="77777777" w:rsidR="004B27AB" w:rsidRPr="00D02BCC" w:rsidRDefault="004B27AB" w:rsidP="00D0306E">
            <w:pPr>
              <w:rPr>
                <w:rFonts w:ascii="Arial" w:hAnsi="Arial" w:cs="Arial"/>
              </w:rPr>
            </w:pPr>
          </w:p>
        </w:tc>
        <w:tc>
          <w:tcPr>
            <w:tcW w:w="2150" w:type="dxa"/>
          </w:tcPr>
          <w:p w14:paraId="5362296E" w14:textId="77777777" w:rsidR="004B27AB" w:rsidRPr="00D02BCC" w:rsidRDefault="004B27AB" w:rsidP="00D0306E">
            <w:pPr>
              <w:rPr>
                <w:rFonts w:ascii="Arial" w:hAnsi="Arial" w:cs="Arial"/>
              </w:rPr>
            </w:pPr>
          </w:p>
        </w:tc>
        <w:tc>
          <w:tcPr>
            <w:tcW w:w="1767" w:type="dxa"/>
          </w:tcPr>
          <w:p w14:paraId="51E03423" w14:textId="5BAE939F" w:rsidR="004B27AB" w:rsidRPr="00D02BCC" w:rsidRDefault="004B27AB" w:rsidP="00D0306E">
            <w:pPr>
              <w:rPr>
                <w:rFonts w:ascii="Arial" w:hAnsi="Arial" w:cs="Arial"/>
              </w:rPr>
            </w:pPr>
          </w:p>
        </w:tc>
        <w:tc>
          <w:tcPr>
            <w:tcW w:w="1610" w:type="dxa"/>
          </w:tcPr>
          <w:p w14:paraId="080001A5" w14:textId="77777777" w:rsidR="004B27AB" w:rsidRPr="00D02BCC" w:rsidRDefault="004B27AB" w:rsidP="00D0306E">
            <w:pPr>
              <w:rPr>
                <w:rFonts w:ascii="Arial" w:hAnsi="Arial" w:cs="Arial"/>
              </w:rPr>
            </w:pPr>
          </w:p>
        </w:tc>
        <w:tc>
          <w:tcPr>
            <w:tcW w:w="1707" w:type="dxa"/>
            <w:gridSpan w:val="3"/>
          </w:tcPr>
          <w:p w14:paraId="213CF7D6" w14:textId="0564D304" w:rsidR="004B27AB" w:rsidRPr="00D02BCC" w:rsidRDefault="004B27AB" w:rsidP="00D0306E">
            <w:pPr>
              <w:rPr>
                <w:rFonts w:ascii="Arial" w:hAnsi="Arial" w:cs="Arial"/>
              </w:rPr>
            </w:pPr>
          </w:p>
        </w:tc>
        <w:tc>
          <w:tcPr>
            <w:tcW w:w="1379" w:type="dxa"/>
            <w:gridSpan w:val="2"/>
          </w:tcPr>
          <w:p w14:paraId="3AFC8D68" w14:textId="77777777" w:rsidR="004B27AB" w:rsidRPr="00D02BCC" w:rsidRDefault="004B27AB" w:rsidP="00D0306E">
            <w:pPr>
              <w:rPr>
                <w:rFonts w:ascii="Arial" w:hAnsi="Arial" w:cs="Arial"/>
              </w:rPr>
            </w:pPr>
          </w:p>
        </w:tc>
        <w:tc>
          <w:tcPr>
            <w:tcW w:w="1430" w:type="dxa"/>
            <w:gridSpan w:val="2"/>
          </w:tcPr>
          <w:p w14:paraId="05C99F42" w14:textId="77777777" w:rsidR="004B27AB" w:rsidRPr="00D02BCC" w:rsidRDefault="004B27AB" w:rsidP="00D0306E">
            <w:pPr>
              <w:rPr>
                <w:rFonts w:ascii="Arial" w:hAnsi="Arial" w:cs="Arial"/>
              </w:rPr>
            </w:pPr>
          </w:p>
        </w:tc>
      </w:tr>
      <w:tr w:rsidR="00EC553C" w:rsidRPr="00D02BCC" w14:paraId="75A6FD02" w14:textId="77777777" w:rsidTr="00D02BCC">
        <w:trPr>
          <w:trHeight w:val="400"/>
        </w:trPr>
        <w:tc>
          <w:tcPr>
            <w:tcW w:w="14750" w:type="dxa"/>
            <w:gridSpan w:val="14"/>
          </w:tcPr>
          <w:p w14:paraId="07FE2585" w14:textId="77777777" w:rsidR="00D02BCC" w:rsidRPr="00D02BCC" w:rsidRDefault="00D02BCC" w:rsidP="00D0306E">
            <w:pPr>
              <w:jc w:val="center"/>
              <w:rPr>
                <w:rFonts w:ascii="Arial" w:hAnsi="Arial" w:cs="Arial"/>
                <w:b/>
                <w:bCs/>
              </w:rPr>
            </w:pPr>
          </w:p>
          <w:p w14:paraId="521AF828" w14:textId="77777777" w:rsidR="00EC553C" w:rsidRPr="00D02BCC" w:rsidRDefault="00F445A4" w:rsidP="00D0306E">
            <w:pPr>
              <w:jc w:val="center"/>
              <w:rPr>
                <w:rFonts w:ascii="Arial" w:hAnsi="Arial" w:cs="Arial"/>
                <w:b/>
                <w:bCs/>
              </w:rPr>
            </w:pPr>
            <w:r w:rsidRPr="00D02BCC">
              <w:rPr>
                <w:rFonts w:ascii="Arial" w:hAnsi="Arial" w:cs="Arial"/>
                <w:b/>
                <w:bCs/>
              </w:rPr>
              <w:t>Department of Employment and Labour Exposure Risk Classification</w:t>
            </w:r>
          </w:p>
          <w:p w14:paraId="19CA0177" w14:textId="3BF21BA2" w:rsidR="00D02BCC" w:rsidRPr="00D02BCC" w:rsidRDefault="00D02BCC" w:rsidP="00D0306E">
            <w:pPr>
              <w:jc w:val="center"/>
              <w:rPr>
                <w:rFonts w:ascii="Arial" w:hAnsi="Arial" w:cs="Arial"/>
                <w:b/>
                <w:bCs/>
              </w:rPr>
            </w:pPr>
          </w:p>
        </w:tc>
      </w:tr>
      <w:tr w:rsidR="00785694" w:rsidRPr="00D02BCC" w14:paraId="405D7777" w14:textId="77777777" w:rsidTr="00D02BCC">
        <w:trPr>
          <w:gridAfter w:val="1"/>
          <w:wAfter w:w="13" w:type="dxa"/>
          <w:trHeight w:val="1145"/>
        </w:trPr>
        <w:tc>
          <w:tcPr>
            <w:tcW w:w="3498" w:type="dxa"/>
            <w:gridSpan w:val="3"/>
            <w:shd w:val="clear" w:color="auto" w:fill="FFFF00"/>
          </w:tcPr>
          <w:p w14:paraId="5A24CEE5" w14:textId="27B42BA9" w:rsidR="00785694" w:rsidRPr="00D02BCC" w:rsidRDefault="00785694" w:rsidP="00D0306E">
            <w:pPr>
              <w:rPr>
                <w:rFonts w:ascii="Arial" w:hAnsi="Arial" w:cs="Arial"/>
              </w:rPr>
            </w:pPr>
            <w:r w:rsidRPr="00D02BCC">
              <w:rPr>
                <w:rFonts w:ascii="Arial" w:hAnsi="Arial" w:cs="Arial"/>
              </w:rPr>
              <w:t>Low</w:t>
            </w:r>
            <w:r w:rsidR="00AA0BE7" w:rsidRPr="00D02BCC">
              <w:rPr>
                <w:rFonts w:ascii="Arial" w:hAnsi="Arial" w:cs="Arial"/>
              </w:rPr>
              <w:t xml:space="preserve"> Exposure Risk</w:t>
            </w:r>
          </w:p>
          <w:p w14:paraId="3A3DD3F4" w14:textId="05DF56B4" w:rsidR="00785694" w:rsidRPr="00D02BCC" w:rsidRDefault="00785694" w:rsidP="00D0306E">
            <w:pPr>
              <w:rPr>
                <w:rFonts w:ascii="Arial" w:hAnsi="Arial" w:cs="Arial"/>
              </w:rPr>
            </w:pPr>
            <w:r w:rsidRPr="00D02BCC">
              <w:rPr>
                <w:rFonts w:ascii="Arial" w:hAnsi="Arial" w:cs="Arial"/>
              </w:rPr>
              <w:t xml:space="preserve">Lower exposure risk (caution) jobs are those that do not require contact with people known to </w:t>
            </w:r>
            <w:r w:rsidR="00EB23FF" w:rsidRPr="00D02BCC">
              <w:rPr>
                <w:rFonts w:ascii="Arial" w:hAnsi="Arial" w:cs="Arial"/>
              </w:rPr>
              <w:t>be or</w:t>
            </w:r>
            <w:r w:rsidRPr="00D02BCC">
              <w:rPr>
                <w:rFonts w:ascii="Arial" w:hAnsi="Arial" w:cs="Arial"/>
              </w:rPr>
              <w:t xml:space="preserve"> suspected of being infected with SARS-CoV-2, nor frequent close contact with (</w:t>
            </w:r>
            <w:proofErr w:type="gramStart"/>
            <w:r w:rsidRPr="00D02BCC">
              <w:rPr>
                <w:rFonts w:ascii="Arial" w:hAnsi="Arial" w:cs="Arial"/>
              </w:rPr>
              <w:t>i.e.</w:t>
            </w:r>
            <w:proofErr w:type="gramEnd"/>
            <w:r w:rsidRPr="00D02BCC">
              <w:rPr>
                <w:rFonts w:ascii="Arial" w:hAnsi="Arial" w:cs="Arial"/>
              </w:rPr>
              <w:t xml:space="preserve"> within 2 meter of) the general public.</w:t>
            </w:r>
          </w:p>
        </w:tc>
        <w:tc>
          <w:tcPr>
            <w:tcW w:w="3359" w:type="dxa"/>
            <w:gridSpan w:val="2"/>
            <w:shd w:val="clear" w:color="auto" w:fill="FFC000"/>
          </w:tcPr>
          <w:p w14:paraId="355F0EA6" w14:textId="3F6252CF" w:rsidR="00785694" w:rsidRPr="00D02BCC" w:rsidRDefault="00785694" w:rsidP="00D0306E">
            <w:pPr>
              <w:rPr>
                <w:rFonts w:ascii="Arial" w:hAnsi="Arial" w:cs="Arial"/>
              </w:rPr>
            </w:pPr>
            <w:r w:rsidRPr="00D02BCC">
              <w:rPr>
                <w:rFonts w:ascii="Arial" w:hAnsi="Arial" w:cs="Arial"/>
              </w:rPr>
              <w:t>Medium</w:t>
            </w:r>
            <w:r w:rsidR="00AA0BE7" w:rsidRPr="00D02BCC">
              <w:rPr>
                <w:rFonts w:ascii="Arial" w:hAnsi="Arial" w:cs="Arial"/>
              </w:rPr>
              <w:t xml:space="preserve"> Exposure Risk</w:t>
            </w:r>
          </w:p>
          <w:p w14:paraId="0EB2E912" w14:textId="6014ACCF" w:rsidR="00785694" w:rsidRPr="00D02BCC" w:rsidRDefault="00785694" w:rsidP="00D0306E">
            <w:pPr>
              <w:rPr>
                <w:rFonts w:ascii="Arial" w:hAnsi="Arial" w:cs="Arial"/>
              </w:rPr>
            </w:pPr>
            <w:r w:rsidRPr="00D02BCC">
              <w:rPr>
                <w:rFonts w:ascii="Arial" w:hAnsi="Arial" w:cs="Arial"/>
              </w:rPr>
              <w:t>Medium exposure risk jobs include those that require frequent and/or close contact with (</w:t>
            </w:r>
            <w:proofErr w:type="gramStart"/>
            <w:r w:rsidRPr="00D02BCC">
              <w:rPr>
                <w:rFonts w:ascii="Arial" w:hAnsi="Arial" w:cs="Arial"/>
              </w:rPr>
              <w:t>i.e.</w:t>
            </w:r>
            <w:proofErr w:type="gramEnd"/>
            <w:r w:rsidRPr="00D02BCC">
              <w:rPr>
                <w:rFonts w:ascii="Arial" w:hAnsi="Arial" w:cs="Arial"/>
              </w:rPr>
              <w:t xml:space="preserve"> within 2 meters of) people who may be infected with SARS-CoV-2, but who are not known or suspected COVID-19 patients.</w:t>
            </w:r>
          </w:p>
        </w:tc>
        <w:tc>
          <w:tcPr>
            <w:tcW w:w="3800" w:type="dxa"/>
            <w:gridSpan w:val="4"/>
            <w:shd w:val="clear" w:color="auto" w:fill="FF0000"/>
          </w:tcPr>
          <w:p w14:paraId="4A33A055" w14:textId="4E2D10C8" w:rsidR="00785694" w:rsidRPr="00D02BCC" w:rsidRDefault="00785694" w:rsidP="00D0306E">
            <w:pPr>
              <w:rPr>
                <w:rFonts w:ascii="Arial" w:hAnsi="Arial" w:cs="Arial"/>
              </w:rPr>
            </w:pPr>
            <w:r w:rsidRPr="00D02BCC">
              <w:rPr>
                <w:rFonts w:ascii="Arial" w:hAnsi="Arial" w:cs="Arial"/>
              </w:rPr>
              <w:t xml:space="preserve">High </w:t>
            </w:r>
            <w:r w:rsidR="00AA0BE7" w:rsidRPr="00D02BCC">
              <w:rPr>
                <w:rFonts w:ascii="Arial" w:hAnsi="Arial" w:cs="Arial"/>
              </w:rPr>
              <w:t>Exposure Risk</w:t>
            </w:r>
          </w:p>
          <w:p w14:paraId="6D76EE7E" w14:textId="00D631B5" w:rsidR="00785694" w:rsidRPr="00D02BCC" w:rsidRDefault="00785694" w:rsidP="00D0306E">
            <w:pPr>
              <w:rPr>
                <w:rFonts w:ascii="Arial" w:hAnsi="Arial" w:cs="Arial"/>
              </w:rPr>
            </w:pPr>
            <w:r w:rsidRPr="00D02BCC">
              <w:rPr>
                <w:rFonts w:ascii="Arial" w:hAnsi="Arial" w:cs="Arial"/>
              </w:rPr>
              <w:t>High exposure risk jobs are those with high potential for exposure to known or suspected sources of COVID-19.</w:t>
            </w:r>
          </w:p>
        </w:tc>
        <w:tc>
          <w:tcPr>
            <w:tcW w:w="4080" w:type="dxa"/>
            <w:gridSpan w:val="4"/>
            <w:shd w:val="clear" w:color="auto" w:fill="990033"/>
          </w:tcPr>
          <w:p w14:paraId="0A1DE8D8" w14:textId="644FB3D1" w:rsidR="00785694" w:rsidRPr="00D02BCC" w:rsidRDefault="00785694" w:rsidP="00D0306E">
            <w:pPr>
              <w:rPr>
                <w:rFonts w:ascii="Arial" w:hAnsi="Arial" w:cs="Arial"/>
              </w:rPr>
            </w:pPr>
            <w:r w:rsidRPr="00D02BCC">
              <w:rPr>
                <w:rFonts w:ascii="Arial" w:hAnsi="Arial" w:cs="Arial"/>
              </w:rPr>
              <w:t>Very High</w:t>
            </w:r>
            <w:r w:rsidR="00AA0BE7" w:rsidRPr="00D02BCC">
              <w:rPr>
                <w:rFonts w:ascii="Arial" w:hAnsi="Arial" w:cs="Arial"/>
              </w:rPr>
              <w:t xml:space="preserve"> Exposure Risk</w:t>
            </w:r>
          </w:p>
          <w:p w14:paraId="768671CE" w14:textId="194097F6" w:rsidR="00785694" w:rsidRPr="00D02BCC" w:rsidRDefault="00785694" w:rsidP="00D0306E">
            <w:pPr>
              <w:rPr>
                <w:rFonts w:ascii="Arial" w:hAnsi="Arial" w:cs="Arial"/>
              </w:rPr>
            </w:pPr>
            <w:r w:rsidRPr="00D02BCC">
              <w:rPr>
                <w:rFonts w:ascii="Arial" w:hAnsi="Arial" w:cs="Arial"/>
              </w:rPr>
              <w:t xml:space="preserve">Very high exposure risk jobs are those with high potential for exposure to known or suspected sources of COVID-19 during specific medical, </w:t>
            </w:r>
            <w:proofErr w:type="spellStart"/>
            <w:r w:rsidR="00EB23FF" w:rsidRPr="00D02BCC">
              <w:rPr>
                <w:rFonts w:ascii="Arial" w:hAnsi="Arial" w:cs="Arial"/>
              </w:rPr>
              <w:t>postmortem</w:t>
            </w:r>
            <w:proofErr w:type="spellEnd"/>
            <w:r w:rsidRPr="00D02BCC">
              <w:rPr>
                <w:rFonts w:ascii="Arial" w:hAnsi="Arial" w:cs="Arial"/>
              </w:rPr>
              <w:t>, or laboratory procedures.</w:t>
            </w:r>
          </w:p>
        </w:tc>
      </w:tr>
    </w:tbl>
    <w:p w14:paraId="0F72CD3A" w14:textId="407BC35D" w:rsidR="00665BE8" w:rsidRPr="00D02BCC" w:rsidRDefault="000C4936" w:rsidP="00D0306E">
      <w:pPr>
        <w:spacing w:after="0" w:line="240" w:lineRule="auto"/>
        <w:rPr>
          <w:rFonts w:ascii="Arial" w:hAnsi="Arial" w:cs="Arial"/>
          <w:sz w:val="16"/>
          <w:szCs w:val="16"/>
        </w:rPr>
      </w:pPr>
      <w:r>
        <w:rPr>
          <w:rFonts w:ascii="Arial" w:hAnsi="Arial" w:cs="Arial"/>
          <w:sz w:val="16"/>
          <w:szCs w:val="16"/>
        </w:rPr>
        <w:t>*Mining, Agriculture, Fishing, Forestry, Manufacturing, Service</w:t>
      </w:r>
    </w:p>
    <w:sectPr w:rsidR="00665BE8" w:rsidRPr="00D02BCC" w:rsidSect="00435DC7">
      <w:footerReference w:type="default" r:id="rId10"/>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DBF43" w14:textId="77777777" w:rsidR="00594392" w:rsidRDefault="00594392" w:rsidP="00BC2AAD">
      <w:pPr>
        <w:spacing w:after="0" w:line="240" w:lineRule="auto"/>
      </w:pPr>
      <w:r>
        <w:separator/>
      </w:r>
    </w:p>
  </w:endnote>
  <w:endnote w:type="continuationSeparator" w:id="0">
    <w:p w14:paraId="010A3AEC" w14:textId="77777777" w:rsidR="00594392" w:rsidRDefault="00594392" w:rsidP="00BC2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4">
    <w:altName w:val="Microsoft JhengHei"/>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65164"/>
      <w:docPartObj>
        <w:docPartGallery w:val="Page Numbers (Bottom of Page)"/>
        <w:docPartUnique/>
      </w:docPartObj>
    </w:sdtPr>
    <w:sdtEndPr/>
    <w:sdtContent>
      <w:sdt>
        <w:sdtPr>
          <w:id w:val="1728636285"/>
          <w:docPartObj>
            <w:docPartGallery w:val="Page Numbers (Top of Page)"/>
            <w:docPartUnique/>
          </w:docPartObj>
        </w:sdtPr>
        <w:sdtEndPr/>
        <w:sdtContent>
          <w:p w14:paraId="4585FFD3" w14:textId="5AF986A4" w:rsidR="00435DC7" w:rsidRDefault="00435DC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AB74B2" w14:textId="77777777" w:rsidR="009E411D" w:rsidRDefault="009E411D" w:rsidP="00297DC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4762" w14:textId="77777777" w:rsidR="009E411D" w:rsidRDefault="009E411D" w:rsidP="00297D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A2EE" w14:textId="77777777" w:rsidR="00594392" w:rsidRDefault="00594392" w:rsidP="00BC2AAD">
      <w:pPr>
        <w:spacing w:after="0" w:line="240" w:lineRule="auto"/>
      </w:pPr>
      <w:r>
        <w:separator/>
      </w:r>
    </w:p>
  </w:footnote>
  <w:footnote w:type="continuationSeparator" w:id="0">
    <w:p w14:paraId="65B25C79" w14:textId="77777777" w:rsidR="00594392" w:rsidRDefault="00594392" w:rsidP="00BC2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42D2B"/>
    <w:multiLevelType w:val="hybridMultilevel"/>
    <w:tmpl w:val="EDE2AA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31DF0027"/>
    <w:multiLevelType w:val="hybridMultilevel"/>
    <w:tmpl w:val="0F0EEB3C"/>
    <w:lvl w:ilvl="0" w:tplc="1C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8C33F6C"/>
    <w:multiLevelType w:val="hybridMultilevel"/>
    <w:tmpl w:val="3A5A09FC"/>
    <w:lvl w:ilvl="0" w:tplc="666CB8EE">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3A504C8E"/>
    <w:multiLevelType w:val="hybridMultilevel"/>
    <w:tmpl w:val="8188B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54C3771"/>
    <w:multiLevelType w:val="hybridMultilevel"/>
    <w:tmpl w:val="C2F49252"/>
    <w:lvl w:ilvl="0" w:tplc="E1D2BB4C">
      <w:start w:val="1"/>
      <w:numFmt w:val="lowerRoman"/>
      <w:lvlText w:val="%1)"/>
      <w:lvlJc w:val="left"/>
      <w:pPr>
        <w:ind w:left="1080" w:hanging="720"/>
      </w:pPr>
      <w:rPr>
        <w:rFonts w:eastAsia="CIDFont+F4" w:cs="CIDFont+F4"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97B1E76"/>
    <w:multiLevelType w:val="hybridMultilevel"/>
    <w:tmpl w:val="88EA09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3811C92"/>
    <w:multiLevelType w:val="multilevel"/>
    <w:tmpl w:val="75F0138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73B1A13"/>
    <w:multiLevelType w:val="hybridMultilevel"/>
    <w:tmpl w:val="2E6E8192"/>
    <w:lvl w:ilvl="0" w:tplc="C516862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71493D9B"/>
    <w:multiLevelType w:val="hybridMultilevel"/>
    <w:tmpl w:val="0A8E546C"/>
    <w:lvl w:ilvl="0" w:tplc="FA5A0E8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8872453">
    <w:abstractNumId w:val="5"/>
  </w:num>
  <w:num w:numId="2" w16cid:durableId="1449162060">
    <w:abstractNumId w:val="0"/>
  </w:num>
  <w:num w:numId="3" w16cid:durableId="1973360136">
    <w:abstractNumId w:val="4"/>
  </w:num>
  <w:num w:numId="4" w16cid:durableId="720712638">
    <w:abstractNumId w:val="6"/>
  </w:num>
  <w:num w:numId="5" w16cid:durableId="948050503">
    <w:abstractNumId w:val="2"/>
  </w:num>
  <w:num w:numId="6" w16cid:durableId="2019429346">
    <w:abstractNumId w:val="7"/>
  </w:num>
  <w:num w:numId="7" w16cid:durableId="808403364">
    <w:abstractNumId w:val="8"/>
  </w:num>
  <w:num w:numId="8" w16cid:durableId="1755395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373827">
    <w:abstractNumId w:val="3"/>
  </w:num>
  <w:num w:numId="10" w16cid:durableId="164419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650"/>
    <w:rsid w:val="0002526D"/>
    <w:rsid w:val="00064FFA"/>
    <w:rsid w:val="00085A23"/>
    <w:rsid w:val="000C4936"/>
    <w:rsid w:val="000C6C30"/>
    <w:rsid w:val="00102CCC"/>
    <w:rsid w:val="0014712F"/>
    <w:rsid w:val="00174895"/>
    <w:rsid w:val="00174E45"/>
    <w:rsid w:val="001B5905"/>
    <w:rsid w:val="00202F80"/>
    <w:rsid w:val="00220674"/>
    <w:rsid w:val="00253A95"/>
    <w:rsid w:val="00294E3A"/>
    <w:rsid w:val="00297DCB"/>
    <w:rsid w:val="002C2866"/>
    <w:rsid w:val="002C51A3"/>
    <w:rsid w:val="002D7B2F"/>
    <w:rsid w:val="00304204"/>
    <w:rsid w:val="0031175B"/>
    <w:rsid w:val="0035467C"/>
    <w:rsid w:val="0036142A"/>
    <w:rsid w:val="003F0363"/>
    <w:rsid w:val="003F3770"/>
    <w:rsid w:val="00400EA3"/>
    <w:rsid w:val="00435DC7"/>
    <w:rsid w:val="0045638F"/>
    <w:rsid w:val="00486650"/>
    <w:rsid w:val="0049714C"/>
    <w:rsid w:val="004A6B3D"/>
    <w:rsid w:val="004B1565"/>
    <w:rsid w:val="004B27AB"/>
    <w:rsid w:val="00544348"/>
    <w:rsid w:val="00550099"/>
    <w:rsid w:val="00550A93"/>
    <w:rsid w:val="00594392"/>
    <w:rsid w:val="005A4CC6"/>
    <w:rsid w:val="005B0237"/>
    <w:rsid w:val="006123C5"/>
    <w:rsid w:val="006148F1"/>
    <w:rsid w:val="0062766E"/>
    <w:rsid w:val="00633EDF"/>
    <w:rsid w:val="00665BE8"/>
    <w:rsid w:val="006D40BA"/>
    <w:rsid w:val="00716EBE"/>
    <w:rsid w:val="00720FF4"/>
    <w:rsid w:val="00735852"/>
    <w:rsid w:val="007617D3"/>
    <w:rsid w:val="0078096E"/>
    <w:rsid w:val="00785694"/>
    <w:rsid w:val="00797DF3"/>
    <w:rsid w:val="007D2339"/>
    <w:rsid w:val="007E27AC"/>
    <w:rsid w:val="007F2763"/>
    <w:rsid w:val="00811A8D"/>
    <w:rsid w:val="008C3414"/>
    <w:rsid w:val="008E3010"/>
    <w:rsid w:val="008E71E8"/>
    <w:rsid w:val="00906DD9"/>
    <w:rsid w:val="00917C04"/>
    <w:rsid w:val="00925444"/>
    <w:rsid w:val="00934E19"/>
    <w:rsid w:val="009469AD"/>
    <w:rsid w:val="00953ADA"/>
    <w:rsid w:val="00961513"/>
    <w:rsid w:val="00965EF2"/>
    <w:rsid w:val="00973463"/>
    <w:rsid w:val="00973AA7"/>
    <w:rsid w:val="00994C93"/>
    <w:rsid w:val="00996658"/>
    <w:rsid w:val="009B652E"/>
    <w:rsid w:val="009C4048"/>
    <w:rsid w:val="009E411D"/>
    <w:rsid w:val="009E7767"/>
    <w:rsid w:val="00A50323"/>
    <w:rsid w:val="00A62699"/>
    <w:rsid w:val="00A95E60"/>
    <w:rsid w:val="00A9640B"/>
    <w:rsid w:val="00AA0BE7"/>
    <w:rsid w:val="00AC508C"/>
    <w:rsid w:val="00B03122"/>
    <w:rsid w:val="00B03127"/>
    <w:rsid w:val="00B13AA2"/>
    <w:rsid w:val="00B32083"/>
    <w:rsid w:val="00B6727C"/>
    <w:rsid w:val="00BB3C39"/>
    <w:rsid w:val="00BC281A"/>
    <w:rsid w:val="00BC2AAD"/>
    <w:rsid w:val="00C420B3"/>
    <w:rsid w:val="00CA18FF"/>
    <w:rsid w:val="00CA67E1"/>
    <w:rsid w:val="00CA70A5"/>
    <w:rsid w:val="00CB743F"/>
    <w:rsid w:val="00CC6E8E"/>
    <w:rsid w:val="00D02BCC"/>
    <w:rsid w:val="00D0306E"/>
    <w:rsid w:val="00D03B48"/>
    <w:rsid w:val="00D0628D"/>
    <w:rsid w:val="00D0726E"/>
    <w:rsid w:val="00D133BD"/>
    <w:rsid w:val="00D13B7A"/>
    <w:rsid w:val="00D4442D"/>
    <w:rsid w:val="00D504B3"/>
    <w:rsid w:val="00D646DC"/>
    <w:rsid w:val="00D70817"/>
    <w:rsid w:val="00D72BA7"/>
    <w:rsid w:val="00D80BCF"/>
    <w:rsid w:val="00DD2396"/>
    <w:rsid w:val="00DF51D9"/>
    <w:rsid w:val="00E015F6"/>
    <w:rsid w:val="00E14605"/>
    <w:rsid w:val="00E23412"/>
    <w:rsid w:val="00E32419"/>
    <w:rsid w:val="00E667D0"/>
    <w:rsid w:val="00E869CC"/>
    <w:rsid w:val="00EB23FF"/>
    <w:rsid w:val="00EC553C"/>
    <w:rsid w:val="00F36022"/>
    <w:rsid w:val="00F44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F8029"/>
  <w15:chartTrackingRefBased/>
  <w15:docId w15:val="{398FC51F-6E53-46D7-BEB5-366856A5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02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489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C2A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AAD"/>
  </w:style>
  <w:style w:type="paragraph" w:styleId="Footer">
    <w:name w:val="footer"/>
    <w:basedOn w:val="Normal"/>
    <w:link w:val="FooterChar"/>
    <w:uiPriority w:val="99"/>
    <w:unhideWhenUsed/>
    <w:rsid w:val="00BC2A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AAD"/>
  </w:style>
  <w:style w:type="paragraph" w:styleId="BalloonText">
    <w:name w:val="Balloon Text"/>
    <w:basedOn w:val="Normal"/>
    <w:link w:val="BalloonTextChar"/>
    <w:uiPriority w:val="99"/>
    <w:semiHidden/>
    <w:unhideWhenUsed/>
    <w:rsid w:val="00665B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BE8"/>
    <w:rPr>
      <w:rFonts w:ascii="Segoe UI" w:hAnsi="Segoe UI" w:cs="Segoe UI"/>
      <w:sz w:val="18"/>
      <w:szCs w:val="18"/>
    </w:rPr>
  </w:style>
  <w:style w:type="paragraph" w:styleId="ListParagraph">
    <w:name w:val="List Paragraph"/>
    <w:basedOn w:val="Normal"/>
    <w:uiPriority w:val="34"/>
    <w:qFormat/>
    <w:rsid w:val="00D0628D"/>
    <w:pPr>
      <w:ind w:left="720"/>
      <w:contextualSpacing/>
    </w:pPr>
  </w:style>
  <w:style w:type="character" w:customStyle="1" w:styleId="Heading1Char">
    <w:name w:val="Heading 1 Char"/>
    <w:basedOn w:val="DefaultParagraphFont"/>
    <w:link w:val="Heading1"/>
    <w:uiPriority w:val="9"/>
    <w:rsid w:val="00F36022"/>
    <w:rPr>
      <w:rFonts w:asciiTheme="majorHAnsi" w:eastAsiaTheme="majorEastAsia" w:hAnsiTheme="majorHAnsi" w:cstheme="majorBidi"/>
      <w:color w:val="365F91" w:themeColor="accent1" w:themeShade="BF"/>
      <w:sz w:val="32"/>
      <w:szCs w:val="32"/>
      <w:lang w:val="en-GB"/>
    </w:rPr>
  </w:style>
  <w:style w:type="table" w:styleId="TableGridLight">
    <w:name w:val="Grid Table Light"/>
    <w:basedOn w:val="TableNormal"/>
    <w:uiPriority w:val="40"/>
    <w:rsid w:val="004A6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2C2866"/>
    <w:pPr>
      <w:spacing w:line="240" w:lineRule="auto"/>
    </w:pPr>
    <w:rPr>
      <w:sz w:val="20"/>
      <w:szCs w:val="20"/>
    </w:rPr>
  </w:style>
  <w:style w:type="character" w:customStyle="1" w:styleId="CommentTextChar">
    <w:name w:val="Comment Text Char"/>
    <w:basedOn w:val="DefaultParagraphFont"/>
    <w:link w:val="CommentText"/>
    <w:uiPriority w:val="99"/>
    <w:rsid w:val="002C286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5448">
      <w:bodyDiv w:val="1"/>
      <w:marLeft w:val="0"/>
      <w:marRight w:val="0"/>
      <w:marTop w:val="0"/>
      <w:marBottom w:val="0"/>
      <w:divBdr>
        <w:top w:val="none" w:sz="0" w:space="0" w:color="auto"/>
        <w:left w:val="none" w:sz="0" w:space="0" w:color="auto"/>
        <w:bottom w:val="none" w:sz="0" w:space="0" w:color="auto"/>
        <w:right w:val="none" w:sz="0" w:space="0" w:color="auto"/>
      </w:divBdr>
    </w:div>
    <w:div w:id="559748866">
      <w:bodyDiv w:val="1"/>
      <w:marLeft w:val="0"/>
      <w:marRight w:val="0"/>
      <w:marTop w:val="0"/>
      <w:marBottom w:val="0"/>
      <w:divBdr>
        <w:top w:val="none" w:sz="0" w:space="0" w:color="auto"/>
        <w:left w:val="none" w:sz="0" w:space="0" w:color="auto"/>
        <w:bottom w:val="none" w:sz="0" w:space="0" w:color="auto"/>
        <w:right w:val="none" w:sz="0" w:space="0" w:color="auto"/>
      </w:divBdr>
    </w:div>
    <w:div w:id="646322697">
      <w:bodyDiv w:val="1"/>
      <w:marLeft w:val="0"/>
      <w:marRight w:val="0"/>
      <w:marTop w:val="0"/>
      <w:marBottom w:val="0"/>
      <w:divBdr>
        <w:top w:val="none" w:sz="0" w:space="0" w:color="auto"/>
        <w:left w:val="none" w:sz="0" w:space="0" w:color="auto"/>
        <w:bottom w:val="none" w:sz="0" w:space="0" w:color="auto"/>
        <w:right w:val="none" w:sz="0" w:space="0" w:color="auto"/>
      </w:divBdr>
    </w:div>
    <w:div w:id="756636803">
      <w:bodyDiv w:val="1"/>
      <w:marLeft w:val="0"/>
      <w:marRight w:val="0"/>
      <w:marTop w:val="0"/>
      <w:marBottom w:val="0"/>
      <w:divBdr>
        <w:top w:val="none" w:sz="0" w:space="0" w:color="auto"/>
        <w:left w:val="none" w:sz="0" w:space="0" w:color="auto"/>
        <w:bottom w:val="none" w:sz="0" w:space="0" w:color="auto"/>
        <w:right w:val="none" w:sz="0" w:space="0" w:color="auto"/>
      </w:divBdr>
    </w:div>
    <w:div w:id="765807581">
      <w:bodyDiv w:val="1"/>
      <w:marLeft w:val="0"/>
      <w:marRight w:val="0"/>
      <w:marTop w:val="0"/>
      <w:marBottom w:val="0"/>
      <w:divBdr>
        <w:top w:val="none" w:sz="0" w:space="0" w:color="auto"/>
        <w:left w:val="none" w:sz="0" w:space="0" w:color="auto"/>
        <w:bottom w:val="none" w:sz="0" w:space="0" w:color="auto"/>
        <w:right w:val="none" w:sz="0" w:space="0" w:color="auto"/>
      </w:divBdr>
    </w:div>
    <w:div w:id="941495859">
      <w:bodyDiv w:val="1"/>
      <w:marLeft w:val="0"/>
      <w:marRight w:val="0"/>
      <w:marTop w:val="0"/>
      <w:marBottom w:val="0"/>
      <w:divBdr>
        <w:top w:val="none" w:sz="0" w:space="0" w:color="auto"/>
        <w:left w:val="none" w:sz="0" w:space="0" w:color="auto"/>
        <w:bottom w:val="none" w:sz="0" w:space="0" w:color="auto"/>
        <w:right w:val="none" w:sz="0" w:space="0" w:color="auto"/>
      </w:divBdr>
    </w:div>
    <w:div w:id="966473652">
      <w:bodyDiv w:val="1"/>
      <w:marLeft w:val="0"/>
      <w:marRight w:val="0"/>
      <w:marTop w:val="0"/>
      <w:marBottom w:val="0"/>
      <w:divBdr>
        <w:top w:val="none" w:sz="0" w:space="0" w:color="auto"/>
        <w:left w:val="none" w:sz="0" w:space="0" w:color="auto"/>
        <w:bottom w:val="none" w:sz="0" w:space="0" w:color="auto"/>
        <w:right w:val="none" w:sz="0" w:space="0" w:color="auto"/>
      </w:divBdr>
    </w:div>
    <w:div w:id="1612660810">
      <w:bodyDiv w:val="1"/>
      <w:marLeft w:val="0"/>
      <w:marRight w:val="0"/>
      <w:marTop w:val="0"/>
      <w:marBottom w:val="0"/>
      <w:divBdr>
        <w:top w:val="none" w:sz="0" w:space="0" w:color="auto"/>
        <w:left w:val="none" w:sz="0" w:space="0" w:color="auto"/>
        <w:bottom w:val="none" w:sz="0" w:space="0" w:color="auto"/>
        <w:right w:val="none" w:sz="0" w:space="0" w:color="auto"/>
      </w:divBdr>
    </w:div>
    <w:div w:id="177269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73DD9-09E8-4AFA-BCDD-3D3465DEA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Chester</dc:creator>
  <cp:keywords/>
  <dc:description/>
  <cp:lastModifiedBy>Dale Wyngaard</cp:lastModifiedBy>
  <cp:revision>2</cp:revision>
  <cp:lastPrinted>2020-04-18T09:27:00Z</cp:lastPrinted>
  <dcterms:created xsi:type="dcterms:W3CDTF">2022-06-15T11:24:00Z</dcterms:created>
  <dcterms:modified xsi:type="dcterms:W3CDTF">2022-06-15T11:24:00Z</dcterms:modified>
</cp:coreProperties>
</file>